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6D8" w:rsidRDefault="004266D8">
      <w:pPr>
        <w:pStyle w:val="ConsPlusNormal"/>
        <w:outlineLvl w:val="0"/>
      </w:pPr>
    </w:p>
    <w:p w:rsidR="004266D8" w:rsidRDefault="004266D8">
      <w:pPr>
        <w:pStyle w:val="ConsPlusTitle"/>
        <w:jc w:val="center"/>
        <w:outlineLvl w:val="0"/>
      </w:pPr>
      <w:r>
        <w:t>АДМИНИСТРАЦИЯ ГОРОДА ИВАНОВА</w:t>
      </w:r>
    </w:p>
    <w:p w:rsidR="004266D8" w:rsidRDefault="004266D8">
      <w:pPr>
        <w:pStyle w:val="ConsPlusTitle"/>
        <w:jc w:val="center"/>
      </w:pPr>
    </w:p>
    <w:p w:rsidR="004266D8" w:rsidRDefault="004266D8">
      <w:pPr>
        <w:pStyle w:val="ConsPlusTitle"/>
        <w:jc w:val="center"/>
      </w:pPr>
      <w:r>
        <w:t>ПОСТАНОВЛЕНИЕ</w:t>
      </w:r>
    </w:p>
    <w:p w:rsidR="004266D8" w:rsidRDefault="004266D8">
      <w:pPr>
        <w:pStyle w:val="ConsPlusTitle"/>
        <w:jc w:val="center"/>
      </w:pPr>
      <w:r>
        <w:t xml:space="preserve">от 3 октября 2013 г. N </w:t>
      </w:r>
      <w:bookmarkStart w:id="0" w:name="_GoBack"/>
      <w:r>
        <w:t>2096</w:t>
      </w:r>
      <w:bookmarkEnd w:id="0"/>
    </w:p>
    <w:p w:rsidR="004266D8" w:rsidRDefault="004266D8">
      <w:pPr>
        <w:pStyle w:val="ConsPlusTitle"/>
        <w:jc w:val="center"/>
      </w:pPr>
    </w:p>
    <w:p w:rsidR="004266D8" w:rsidRDefault="004266D8">
      <w:pPr>
        <w:pStyle w:val="ConsPlusTitle"/>
        <w:jc w:val="center"/>
      </w:pPr>
      <w:r>
        <w:t>ОБ УТВЕРЖДЕНИИ АДМИНИСТРАТИВНОГО РЕГЛАМЕНТА ПРЕДОСТАВЛЕНИЯ</w:t>
      </w:r>
    </w:p>
    <w:p w:rsidR="004266D8" w:rsidRDefault="004266D8">
      <w:pPr>
        <w:pStyle w:val="ConsPlusTitle"/>
        <w:jc w:val="center"/>
      </w:pPr>
      <w:r>
        <w:t>МУНИЦИПАЛЬНОЙ УСЛУГИ "ОКАЗАНИЕ СОДЕЙСТВИЯ В ПРОВЕДЕНИИ</w:t>
      </w:r>
    </w:p>
    <w:p w:rsidR="004266D8" w:rsidRDefault="004266D8">
      <w:pPr>
        <w:pStyle w:val="ConsPlusTitle"/>
        <w:jc w:val="center"/>
      </w:pPr>
      <w:r>
        <w:t>МЕРОПРИЯТИЙ ПО РАБОТЕ С ДЕТЬМИ И МОЛОДЕЖЬЮ"</w:t>
      </w:r>
    </w:p>
    <w:p w:rsidR="004266D8" w:rsidRDefault="004266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66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6D8" w:rsidRDefault="004266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6D8" w:rsidRDefault="004266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6D8" w:rsidRDefault="004266D8">
            <w:pPr>
              <w:pStyle w:val="ConsPlusNormal"/>
              <w:jc w:val="center"/>
            </w:pPr>
            <w:r>
              <w:rPr>
                <w:color w:val="392C69"/>
              </w:rPr>
              <w:t>Список изменяющих документов</w:t>
            </w:r>
          </w:p>
          <w:p w:rsidR="004266D8" w:rsidRDefault="004266D8">
            <w:pPr>
              <w:pStyle w:val="ConsPlusNormal"/>
              <w:jc w:val="center"/>
            </w:pPr>
            <w:r>
              <w:rPr>
                <w:color w:val="392C69"/>
              </w:rPr>
              <w:t xml:space="preserve">(в ред. Постановлений Администрации г. Иванова от 30.06.2016 </w:t>
            </w:r>
            <w:hyperlink r:id="rId4">
              <w:r>
                <w:rPr>
                  <w:color w:val="0000FF"/>
                </w:rPr>
                <w:t>N 1248</w:t>
              </w:r>
            </w:hyperlink>
            <w:r>
              <w:rPr>
                <w:color w:val="392C69"/>
              </w:rPr>
              <w:t>,</w:t>
            </w:r>
          </w:p>
          <w:p w:rsidR="004266D8" w:rsidRDefault="004266D8">
            <w:pPr>
              <w:pStyle w:val="ConsPlusNormal"/>
              <w:jc w:val="center"/>
            </w:pPr>
            <w:r>
              <w:rPr>
                <w:color w:val="392C69"/>
              </w:rPr>
              <w:t xml:space="preserve">от 24.04.2018 </w:t>
            </w:r>
            <w:hyperlink r:id="rId5">
              <w:r>
                <w:rPr>
                  <w:color w:val="0000FF"/>
                </w:rPr>
                <w:t>N 504</w:t>
              </w:r>
            </w:hyperlink>
            <w:r>
              <w:rPr>
                <w:color w:val="392C69"/>
              </w:rPr>
              <w:t xml:space="preserve">, от 08.10.2018 </w:t>
            </w:r>
            <w:hyperlink r:id="rId6">
              <w:r>
                <w:rPr>
                  <w:color w:val="0000FF"/>
                </w:rPr>
                <w:t>N 1256</w:t>
              </w:r>
            </w:hyperlink>
            <w:r>
              <w:rPr>
                <w:color w:val="392C69"/>
              </w:rPr>
              <w:t xml:space="preserve">, от 24.12.2018 </w:t>
            </w:r>
            <w:hyperlink r:id="rId7">
              <w:r>
                <w:rPr>
                  <w:color w:val="0000FF"/>
                </w:rPr>
                <w:t>N 1739</w:t>
              </w:r>
            </w:hyperlink>
            <w:r>
              <w:rPr>
                <w:color w:val="392C69"/>
              </w:rPr>
              <w:t>,</w:t>
            </w:r>
          </w:p>
          <w:p w:rsidR="004266D8" w:rsidRDefault="004266D8">
            <w:pPr>
              <w:pStyle w:val="ConsPlusNormal"/>
              <w:jc w:val="center"/>
            </w:pPr>
            <w:r>
              <w:rPr>
                <w:color w:val="392C69"/>
              </w:rPr>
              <w:t xml:space="preserve">от 17.07.2019 </w:t>
            </w:r>
            <w:hyperlink r:id="rId8">
              <w:r>
                <w:rPr>
                  <w:color w:val="0000FF"/>
                </w:rPr>
                <w:t>N 1002</w:t>
              </w:r>
            </w:hyperlink>
            <w:r>
              <w:rPr>
                <w:color w:val="392C69"/>
              </w:rPr>
              <w:t xml:space="preserve">, от 03.12.2019 </w:t>
            </w:r>
            <w:hyperlink r:id="rId9">
              <w:r>
                <w:rPr>
                  <w:color w:val="0000FF"/>
                </w:rPr>
                <w:t>N 1917</w:t>
              </w:r>
            </w:hyperlink>
            <w:r>
              <w:rPr>
                <w:color w:val="392C69"/>
              </w:rPr>
              <w:t xml:space="preserve">, от 28.10.2020 </w:t>
            </w:r>
            <w:hyperlink r:id="rId10">
              <w:r>
                <w:rPr>
                  <w:color w:val="0000FF"/>
                </w:rPr>
                <w:t>N 1197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66D8" w:rsidRDefault="004266D8">
            <w:pPr>
              <w:pStyle w:val="ConsPlusNormal"/>
            </w:pPr>
          </w:p>
        </w:tc>
      </w:tr>
    </w:tbl>
    <w:p w:rsidR="004266D8" w:rsidRDefault="004266D8">
      <w:pPr>
        <w:pStyle w:val="ConsPlusNormal"/>
        <w:jc w:val="center"/>
      </w:pPr>
    </w:p>
    <w:p w:rsidR="004266D8" w:rsidRDefault="004266D8">
      <w:pPr>
        <w:pStyle w:val="ConsPlusNormal"/>
        <w:ind w:firstLine="540"/>
        <w:jc w:val="both"/>
      </w:pPr>
      <w:r>
        <w:t xml:space="preserve">В соответствии с федеральными законами от 06.10.2003 </w:t>
      </w:r>
      <w:hyperlink r:id="rId11">
        <w:r>
          <w:rPr>
            <w:color w:val="0000FF"/>
          </w:rPr>
          <w:t>N 131-ФЗ</w:t>
        </w:r>
      </w:hyperlink>
      <w:r>
        <w:t xml:space="preserve"> "Об общих принципах организации местного самоуправления в Российской Федерации", от 27.07.2010 </w:t>
      </w:r>
      <w:hyperlink r:id="rId12">
        <w:r>
          <w:rPr>
            <w:color w:val="0000FF"/>
          </w:rPr>
          <w:t>N 210-ФЗ</w:t>
        </w:r>
      </w:hyperlink>
      <w:r>
        <w:t xml:space="preserve"> "Об организации предоставления государственных и муниципальных услуг", распоряжением Администрации города Иванова от 15.07.2010 N 313р "Об организации работы по разработке административных регламентов предоставления муниципальных услуг и исполнения муниципальных функций в электронном виде", руководствуясь </w:t>
      </w:r>
      <w:hyperlink r:id="rId13">
        <w:r>
          <w:rPr>
            <w:color w:val="0000FF"/>
          </w:rPr>
          <w:t>пунктом 20 части 1 статьи 50.1</w:t>
        </w:r>
      </w:hyperlink>
      <w:r>
        <w:t xml:space="preserve"> </w:t>
      </w:r>
      <w:hyperlink r:id="rId14">
        <w:r>
          <w:rPr>
            <w:color w:val="0000FF"/>
          </w:rPr>
          <w:t>Устава</w:t>
        </w:r>
      </w:hyperlink>
      <w:r>
        <w:t xml:space="preserve"> города Иванова, в целях повышения качества и доступности предоставляемых муниципальных услуг Администрация города Иванова постановляет:</w:t>
      </w:r>
    </w:p>
    <w:p w:rsidR="004266D8" w:rsidRDefault="004266D8">
      <w:pPr>
        <w:pStyle w:val="ConsPlusNormal"/>
        <w:ind w:firstLine="540"/>
        <w:jc w:val="both"/>
      </w:pPr>
    </w:p>
    <w:p w:rsidR="004266D8" w:rsidRDefault="004266D8">
      <w:pPr>
        <w:pStyle w:val="ConsPlusNormal"/>
        <w:ind w:firstLine="540"/>
        <w:jc w:val="both"/>
      </w:pPr>
      <w:r>
        <w:t xml:space="preserve">1. Утвердить прилагаемый административный </w:t>
      </w:r>
      <w:hyperlink w:anchor="P35">
        <w:r>
          <w:rPr>
            <w:color w:val="0000FF"/>
          </w:rPr>
          <w:t>регламент</w:t>
        </w:r>
      </w:hyperlink>
      <w:r>
        <w:t xml:space="preserve"> предоставления муниципальной услуги "Оказание содействия в проведении мероприятий по работе с детьми и молодежью".</w:t>
      </w:r>
    </w:p>
    <w:p w:rsidR="004266D8" w:rsidRDefault="004266D8">
      <w:pPr>
        <w:pStyle w:val="ConsPlusNormal"/>
        <w:ind w:firstLine="540"/>
        <w:jc w:val="both"/>
      </w:pPr>
    </w:p>
    <w:p w:rsidR="004266D8" w:rsidRDefault="004266D8">
      <w:pPr>
        <w:pStyle w:val="ConsPlusNormal"/>
        <w:ind w:firstLine="540"/>
        <w:jc w:val="both"/>
      </w:pPr>
      <w:r>
        <w:t>2. Настоящее постановление вступает в силу со дня официального опубликования.</w:t>
      </w:r>
    </w:p>
    <w:p w:rsidR="004266D8" w:rsidRDefault="004266D8">
      <w:pPr>
        <w:pStyle w:val="ConsPlusNormal"/>
        <w:ind w:firstLine="540"/>
        <w:jc w:val="both"/>
      </w:pPr>
    </w:p>
    <w:p w:rsidR="004266D8" w:rsidRDefault="004266D8">
      <w:pPr>
        <w:pStyle w:val="ConsPlusNormal"/>
        <w:ind w:firstLine="540"/>
        <w:jc w:val="both"/>
      </w:pPr>
      <w:r>
        <w:t>3. Опубликовать настоящее постановление в сборнике "Правовой вестник города Иванова".</w:t>
      </w:r>
    </w:p>
    <w:p w:rsidR="004266D8" w:rsidRDefault="004266D8">
      <w:pPr>
        <w:pStyle w:val="ConsPlusNormal"/>
        <w:ind w:firstLine="540"/>
        <w:jc w:val="both"/>
      </w:pPr>
    </w:p>
    <w:p w:rsidR="004266D8" w:rsidRDefault="004266D8">
      <w:pPr>
        <w:pStyle w:val="ConsPlusNormal"/>
        <w:jc w:val="right"/>
      </w:pPr>
      <w:r>
        <w:t>Глава Администрации города Иванова</w:t>
      </w:r>
    </w:p>
    <w:p w:rsidR="004266D8" w:rsidRDefault="004266D8">
      <w:pPr>
        <w:pStyle w:val="ConsPlusNormal"/>
        <w:jc w:val="right"/>
      </w:pPr>
      <w:r>
        <w:t>А.С.КУЗЬМИЧЕВ</w:t>
      </w:r>
    </w:p>
    <w:p w:rsidR="004266D8" w:rsidRDefault="004266D8">
      <w:pPr>
        <w:pStyle w:val="ConsPlusNormal"/>
        <w:jc w:val="both"/>
      </w:pPr>
    </w:p>
    <w:p w:rsidR="004266D8" w:rsidRDefault="004266D8">
      <w:pPr>
        <w:pStyle w:val="ConsPlusNormal"/>
        <w:ind w:firstLine="540"/>
        <w:jc w:val="both"/>
      </w:pPr>
    </w:p>
    <w:p w:rsidR="004266D8" w:rsidRDefault="004266D8">
      <w:pPr>
        <w:pStyle w:val="ConsPlusNormal"/>
        <w:ind w:firstLine="540"/>
        <w:jc w:val="both"/>
      </w:pPr>
    </w:p>
    <w:p w:rsidR="004266D8" w:rsidRDefault="004266D8">
      <w:pPr>
        <w:pStyle w:val="ConsPlusNormal"/>
        <w:ind w:firstLine="540"/>
        <w:jc w:val="both"/>
      </w:pPr>
    </w:p>
    <w:p w:rsidR="004266D8" w:rsidRDefault="004266D8">
      <w:pPr>
        <w:pStyle w:val="ConsPlusNormal"/>
        <w:ind w:firstLine="540"/>
        <w:jc w:val="both"/>
      </w:pPr>
    </w:p>
    <w:p w:rsidR="004266D8" w:rsidRDefault="004266D8">
      <w:pPr>
        <w:pStyle w:val="ConsPlusNormal"/>
        <w:jc w:val="right"/>
        <w:outlineLvl w:val="0"/>
      </w:pPr>
      <w:r>
        <w:t>Утвержден</w:t>
      </w:r>
    </w:p>
    <w:p w:rsidR="004266D8" w:rsidRDefault="004266D8">
      <w:pPr>
        <w:pStyle w:val="ConsPlusNormal"/>
        <w:jc w:val="right"/>
      </w:pPr>
      <w:r>
        <w:t>постановлением</w:t>
      </w:r>
    </w:p>
    <w:p w:rsidR="004266D8" w:rsidRDefault="004266D8">
      <w:pPr>
        <w:pStyle w:val="ConsPlusNormal"/>
        <w:jc w:val="right"/>
      </w:pPr>
      <w:r>
        <w:t>Администрации</w:t>
      </w:r>
    </w:p>
    <w:p w:rsidR="004266D8" w:rsidRDefault="004266D8">
      <w:pPr>
        <w:pStyle w:val="ConsPlusNormal"/>
        <w:jc w:val="right"/>
      </w:pPr>
      <w:r>
        <w:t>города Иванова</w:t>
      </w:r>
    </w:p>
    <w:p w:rsidR="004266D8" w:rsidRDefault="004266D8">
      <w:pPr>
        <w:pStyle w:val="ConsPlusNormal"/>
        <w:jc w:val="right"/>
      </w:pPr>
      <w:r>
        <w:t>от 03.10.2013 N 2096</w:t>
      </w:r>
    </w:p>
    <w:p w:rsidR="004266D8" w:rsidRDefault="004266D8">
      <w:pPr>
        <w:pStyle w:val="ConsPlusNormal"/>
      </w:pPr>
    </w:p>
    <w:p w:rsidR="004266D8" w:rsidRDefault="004266D8">
      <w:pPr>
        <w:pStyle w:val="ConsPlusTitle"/>
        <w:jc w:val="center"/>
      </w:pPr>
      <w:bookmarkStart w:id="1" w:name="P35"/>
      <w:bookmarkEnd w:id="1"/>
      <w:r>
        <w:t>АДМИНИСТРАТИВНЫЙ РЕГЛАМЕНТ</w:t>
      </w:r>
    </w:p>
    <w:p w:rsidR="004266D8" w:rsidRDefault="004266D8">
      <w:pPr>
        <w:pStyle w:val="ConsPlusTitle"/>
        <w:jc w:val="center"/>
      </w:pPr>
      <w:r>
        <w:t>ПРЕДОСТАВЛЕНИЯ МУНИЦИПАЛЬНОЙ УСЛУГИ "ОКАЗАНИЕ СОДЕЙСТВИЯ</w:t>
      </w:r>
    </w:p>
    <w:p w:rsidR="004266D8" w:rsidRDefault="004266D8">
      <w:pPr>
        <w:pStyle w:val="ConsPlusTitle"/>
        <w:jc w:val="center"/>
      </w:pPr>
      <w:r>
        <w:t>В ПРОВЕДЕНИИ МЕРОПРИЯТИЙ ПО РАБОТЕ С ДЕТЬМИ И МОЛОДЕЖЬЮ"</w:t>
      </w:r>
    </w:p>
    <w:p w:rsidR="004266D8" w:rsidRDefault="004266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66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6D8" w:rsidRDefault="004266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6D8" w:rsidRDefault="004266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6D8" w:rsidRDefault="004266D8">
            <w:pPr>
              <w:pStyle w:val="ConsPlusNormal"/>
              <w:jc w:val="center"/>
            </w:pPr>
            <w:r>
              <w:rPr>
                <w:color w:val="392C69"/>
              </w:rPr>
              <w:t>Список изменяющих документов</w:t>
            </w:r>
          </w:p>
          <w:p w:rsidR="004266D8" w:rsidRDefault="004266D8">
            <w:pPr>
              <w:pStyle w:val="ConsPlusNormal"/>
              <w:jc w:val="center"/>
            </w:pPr>
            <w:r>
              <w:rPr>
                <w:color w:val="392C69"/>
              </w:rPr>
              <w:t xml:space="preserve">(в ред. Постановлений Администрации г. Иванова от 30.06.2016 </w:t>
            </w:r>
            <w:hyperlink r:id="rId15">
              <w:r>
                <w:rPr>
                  <w:color w:val="0000FF"/>
                </w:rPr>
                <w:t>N 1248</w:t>
              </w:r>
            </w:hyperlink>
            <w:r>
              <w:rPr>
                <w:color w:val="392C69"/>
              </w:rPr>
              <w:t>,</w:t>
            </w:r>
          </w:p>
          <w:p w:rsidR="004266D8" w:rsidRDefault="004266D8">
            <w:pPr>
              <w:pStyle w:val="ConsPlusNormal"/>
              <w:jc w:val="center"/>
            </w:pPr>
            <w:r>
              <w:rPr>
                <w:color w:val="392C69"/>
              </w:rPr>
              <w:t xml:space="preserve">от 24.04.2018 </w:t>
            </w:r>
            <w:hyperlink r:id="rId16">
              <w:r>
                <w:rPr>
                  <w:color w:val="0000FF"/>
                </w:rPr>
                <w:t>N 504</w:t>
              </w:r>
            </w:hyperlink>
            <w:r>
              <w:rPr>
                <w:color w:val="392C69"/>
              </w:rPr>
              <w:t xml:space="preserve">, от 08.10.2018 </w:t>
            </w:r>
            <w:hyperlink r:id="rId17">
              <w:r>
                <w:rPr>
                  <w:color w:val="0000FF"/>
                </w:rPr>
                <w:t>N 1256</w:t>
              </w:r>
            </w:hyperlink>
            <w:r>
              <w:rPr>
                <w:color w:val="392C69"/>
              </w:rPr>
              <w:t xml:space="preserve">, от 24.12.2018 </w:t>
            </w:r>
            <w:hyperlink r:id="rId18">
              <w:r>
                <w:rPr>
                  <w:color w:val="0000FF"/>
                </w:rPr>
                <w:t>N 1739</w:t>
              </w:r>
            </w:hyperlink>
            <w:r>
              <w:rPr>
                <w:color w:val="392C69"/>
              </w:rPr>
              <w:t>,</w:t>
            </w:r>
          </w:p>
          <w:p w:rsidR="004266D8" w:rsidRDefault="004266D8">
            <w:pPr>
              <w:pStyle w:val="ConsPlusNormal"/>
              <w:jc w:val="center"/>
            </w:pPr>
            <w:r>
              <w:rPr>
                <w:color w:val="392C69"/>
              </w:rPr>
              <w:t xml:space="preserve">от 17.07.2019 </w:t>
            </w:r>
            <w:hyperlink r:id="rId19">
              <w:r>
                <w:rPr>
                  <w:color w:val="0000FF"/>
                </w:rPr>
                <w:t>N 1002</w:t>
              </w:r>
            </w:hyperlink>
            <w:r>
              <w:rPr>
                <w:color w:val="392C69"/>
              </w:rPr>
              <w:t xml:space="preserve">, от 03.12.2019 </w:t>
            </w:r>
            <w:hyperlink r:id="rId20">
              <w:r>
                <w:rPr>
                  <w:color w:val="0000FF"/>
                </w:rPr>
                <w:t>N 1917</w:t>
              </w:r>
            </w:hyperlink>
            <w:r>
              <w:rPr>
                <w:color w:val="392C69"/>
              </w:rPr>
              <w:t xml:space="preserve">, от 28.10.2020 </w:t>
            </w:r>
            <w:hyperlink r:id="rId21">
              <w:r>
                <w:rPr>
                  <w:color w:val="0000FF"/>
                </w:rPr>
                <w:t>N 1197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66D8" w:rsidRDefault="004266D8">
            <w:pPr>
              <w:pStyle w:val="ConsPlusNormal"/>
            </w:pPr>
          </w:p>
        </w:tc>
      </w:tr>
    </w:tbl>
    <w:p w:rsidR="004266D8" w:rsidRDefault="004266D8">
      <w:pPr>
        <w:pStyle w:val="ConsPlusNormal"/>
        <w:jc w:val="center"/>
      </w:pPr>
    </w:p>
    <w:p w:rsidR="004266D8" w:rsidRDefault="004266D8">
      <w:pPr>
        <w:pStyle w:val="ConsPlusTitle"/>
        <w:jc w:val="center"/>
        <w:outlineLvl w:val="1"/>
      </w:pPr>
      <w:r>
        <w:t>1. ОБЩИЕ ПОЛОЖЕНИЯ</w:t>
      </w:r>
    </w:p>
    <w:p w:rsidR="004266D8" w:rsidRDefault="004266D8">
      <w:pPr>
        <w:pStyle w:val="ConsPlusNormal"/>
        <w:ind w:firstLine="540"/>
        <w:jc w:val="both"/>
      </w:pPr>
    </w:p>
    <w:p w:rsidR="004266D8" w:rsidRDefault="004266D8">
      <w:pPr>
        <w:pStyle w:val="ConsPlusNormal"/>
        <w:ind w:firstLine="540"/>
        <w:jc w:val="both"/>
      </w:pPr>
      <w:r>
        <w:t xml:space="preserve">1.1. Административный регламент предоставления муниципальной услуги "Оказание содействия в проведении мероприятий по работе с детьми и молодежью" (далее по тексту - Регламент) разработан в соответствии с Федеральным </w:t>
      </w:r>
      <w:hyperlink r:id="rId22">
        <w:r>
          <w:rPr>
            <w:color w:val="0000FF"/>
          </w:rPr>
          <w:t>законом</w:t>
        </w:r>
      </w:hyperlink>
      <w:r>
        <w:t xml:space="preserve"> от 27.07.2010 N 210-ФЗ "Об организации предоставления государственных и муниципальных услуг".</w:t>
      </w:r>
    </w:p>
    <w:p w:rsidR="004266D8" w:rsidRDefault="004266D8">
      <w:pPr>
        <w:pStyle w:val="ConsPlusNormal"/>
        <w:spacing w:before="220"/>
        <w:ind w:firstLine="540"/>
        <w:jc w:val="both"/>
      </w:pPr>
      <w:r>
        <w:t>1.2. Цель разработки Регламента: реализация права получателей муниципальной услуги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w:t>
      </w:r>
    </w:p>
    <w:p w:rsidR="004266D8" w:rsidRDefault="004266D8">
      <w:pPr>
        <w:pStyle w:val="ConsPlusNormal"/>
        <w:spacing w:before="220"/>
        <w:ind w:firstLine="540"/>
        <w:jc w:val="both"/>
      </w:pPr>
      <w:r>
        <w:t>1.3. Настоящий Регламент устанавливает требования к предоставлению муниципальной услуги по оказанию содействия в проведении мероприятий по работе с детьми и молодежью, определяет сроки и последовательность действий (административных процедур) при рассмотрении обращений заявителей.</w:t>
      </w:r>
    </w:p>
    <w:p w:rsidR="004266D8" w:rsidRDefault="004266D8">
      <w:pPr>
        <w:pStyle w:val="ConsPlusNormal"/>
        <w:spacing w:before="220"/>
        <w:ind w:firstLine="540"/>
        <w:jc w:val="both"/>
      </w:pPr>
      <w:r>
        <w:t>1.4. Получателями муниципальной услуги (далее - Заявители) являются юридические лица (общественные организации, молодежные движения, молодежные клубы), осуществляющие деятельность в сфере молодежной политики.</w:t>
      </w:r>
    </w:p>
    <w:p w:rsidR="004266D8" w:rsidRDefault="004266D8">
      <w:pPr>
        <w:pStyle w:val="ConsPlusNormal"/>
        <w:ind w:firstLine="540"/>
        <w:jc w:val="both"/>
      </w:pPr>
    </w:p>
    <w:p w:rsidR="004266D8" w:rsidRDefault="004266D8">
      <w:pPr>
        <w:pStyle w:val="ConsPlusTitle"/>
        <w:jc w:val="center"/>
        <w:outlineLvl w:val="1"/>
      </w:pPr>
      <w:r>
        <w:t>2. СТАНДАРТ ПРЕДОСТАВЛЕНИЯ МУНИЦИПАЛЬНОЙ УСЛУГИ</w:t>
      </w:r>
    </w:p>
    <w:p w:rsidR="004266D8" w:rsidRDefault="004266D8">
      <w:pPr>
        <w:pStyle w:val="ConsPlusNormal"/>
        <w:ind w:firstLine="540"/>
        <w:jc w:val="both"/>
      </w:pPr>
    </w:p>
    <w:p w:rsidR="004266D8" w:rsidRDefault="004266D8">
      <w:pPr>
        <w:pStyle w:val="ConsPlusNormal"/>
        <w:ind w:firstLine="540"/>
        <w:jc w:val="both"/>
      </w:pPr>
      <w:bookmarkStart w:id="2" w:name="P52"/>
      <w:bookmarkEnd w:id="2"/>
      <w:r>
        <w:t>2.1. Наименование муниципальной услуги - "Оказание содействия в проведении мероприятий по работе с детьми и молодежью".</w:t>
      </w:r>
    </w:p>
    <w:p w:rsidR="004266D8" w:rsidRDefault="004266D8">
      <w:pPr>
        <w:pStyle w:val="ConsPlusNormal"/>
        <w:spacing w:before="220"/>
        <w:ind w:firstLine="540"/>
        <w:jc w:val="both"/>
      </w:pPr>
      <w:r>
        <w:t>Услуга оказывается при проведении мероприятий по следующим направлениям:</w:t>
      </w:r>
    </w:p>
    <w:p w:rsidR="004266D8" w:rsidRDefault="004266D8">
      <w:pPr>
        <w:pStyle w:val="ConsPlusNormal"/>
        <w:spacing w:before="220"/>
        <w:ind w:firstLine="540"/>
        <w:jc w:val="both"/>
      </w:pPr>
      <w:r>
        <w:t>- мероприятия по развитию межрегиональных отношений детей и молодежи;</w:t>
      </w:r>
    </w:p>
    <w:p w:rsidR="004266D8" w:rsidRDefault="004266D8">
      <w:pPr>
        <w:pStyle w:val="ConsPlusNormal"/>
        <w:spacing w:before="220"/>
        <w:ind w:firstLine="540"/>
        <w:jc w:val="both"/>
      </w:pPr>
      <w:r>
        <w:t>- мероприятия по гражданско-патриотическому и духовно-нравственному воспитанию детей и молодежи спортивной, спортивно-технической, экстремальной направленности;</w:t>
      </w:r>
    </w:p>
    <w:p w:rsidR="004266D8" w:rsidRDefault="004266D8">
      <w:pPr>
        <w:pStyle w:val="ConsPlusNormal"/>
        <w:spacing w:before="220"/>
        <w:ind w:firstLine="540"/>
        <w:jc w:val="both"/>
      </w:pPr>
      <w:r>
        <w:t>- мероприятия, направленные на развитие молодежного предпринимательства;</w:t>
      </w:r>
    </w:p>
    <w:p w:rsidR="004266D8" w:rsidRDefault="004266D8">
      <w:pPr>
        <w:pStyle w:val="ConsPlusNormal"/>
        <w:spacing w:before="220"/>
        <w:ind w:firstLine="540"/>
        <w:jc w:val="both"/>
      </w:pPr>
      <w:r>
        <w:t>- мероприятия, направленные на поддержку молодежи в сфере образования, культуры, досуга и творчества, массовые общегородские мероприятия;</w:t>
      </w:r>
    </w:p>
    <w:p w:rsidR="004266D8" w:rsidRDefault="004266D8">
      <w:pPr>
        <w:pStyle w:val="ConsPlusNormal"/>
        <w:spacing w:before="220"/>
        <w:ind w:firstLine="540"/>
        <w:jc w:val="both"/>
      </w:pPr>
      <w:r>
        <w:t>- мероприятия по вопросам планирования семьи, гармонизации внутрисемейных отношений, воспитания детей, популяризации семейных праздников, семейного отдыха;</w:t>
      </w:r>
    </w:p>
    <w:p w:rsidR="004266D8" w:rsidRDefault="004266D8">
      <w:pPr>
        <w:pStyle w:val="ConsPlusNormal"/>
        <w:spacing w:before="220"/>
        <w:ind w:firstLine="540"/>
        <w:jc w:val="both"/>
      </w:pPr>
      <w:r>
        <w:t>- мероприятия, направленные на развитие системы информационного обеспечения молодежи;</w:t>
      </w:r>
    </w:p>
    <w:p w:rsidR="004266D8" w:rsidRDefault="004266D8">
      <w:pPr>
        <w:pStyle w:val="ConsPlusNormal"/>
        <w:spacing w:before="220"/>
        <w:ind w:firstLine="540"/>
        <w:jc w:val="both"/>
      </w:pPr>
      <w:r>
        <w:t xml:space="preserve">- мероприятия по антинаркотической тематике и формированию культуры здорового образа жизни, профилактике </w:t>
      </w:r>
      <w:proofErr w:type="spellStart"/>
      <w:r>
        <w:t>аддиктивного</w:t>
      </w:r>
      <w:proofErr w:type="spellEnd"/>
      <w:r>
        <w:t xml:space="preserve"> поведения;</w:t>
      </w:r>
    </w:p>
    <w:p w:rsidR="004266D8" w:rsidRDefault="004266D8">
      <w:pPr>
        <w:pStyle w:val="ConsPlusNormal"/>
        <w:spacing w:before="220"/>
        <w:ind w:firstLine="540"/>
        <w:jc w:val="both"/>
      </w:pPr>
      <w:r>
        <w:t>- мероприятия для одаренных детей и талантливой молодежи;</w:t>
      </w:r>
    </w:p>
    <w:p w:rsidR="004266D8" w:rsidRDefault="004266D8">
      <w:pPr>
        <w:pStyle w:val="ConsPlusNormal"/>
        <w:spacing w:before="220"/>
        <w:ind w:firstLine="540"/>
        <w:jc w:val="both"/>
      </w:pPr>
      <w:r>
        <w:t>- мероприятия для детей и молодежи с ограниченными возможностями;</w:t>
      </w:r>
    </w:p>
    <w:p w:rsidR="004266D8" w:rsidRDefault="004266D8">
      <w:pPr>
        <w:pStyle w:val="ConsPlusNormal"/>
        <w:spacing w:before="220"/>
        <w:ind w:firstLine="540"/>
        <w:jc w:val="both"/>
      </w:pPr>
      <w:r>
        <w:t>- мероприятия для детей и молодежи, оказавшихся в сложной жизненной ситуации.</w:t>
      </w:r>
    </w:p>
    <w:p w:rsidR="004266D8" w:rsidRDefault="004266D8">
      <w:pPr>
        <w:pStyle w:val="ConsPlusNormal"/>
        <w:spacing w:before="220"/>
        <w:ind w:firstLine="540"/>
        <w:jc w:val="both"/>
      </w:pPr>
      <w:r>
        <w:t>2.2. Наименование органа, предоставляющего муниципальную услугу, - комитет молодежной политики, физической культуры и спорта Администрации города Иванова (далее - Комитет).</w:t>
      </w:r>
    </w:p>
    <w:p w:rsidR="004266D8" w:rsidRDefault="004266D8">
      <w:pPr>
        <w:pStyle w:val="ConsPlusNormal"/>
        <w:spacing w:before="220"/>
        <w:ind w:firstLine="540"/>
        <w:jc w:val="both"/>
      </w:pPr>
      <w:r>
        <w:t xml:space="preserve">Адрес Комитета: 153000, г. Иваново, пр. Шереметевский, д. 1, </w:t>
      </w:r>
      <w:proofErr w:type="spellStart"/>
      <w:r>
        <w:t>каб</w:t>
      </w:r>
      <w:proofErr w:type="spellEnd"/>
      <w:r>
        <w:t>. 335, телефон: 8 (4932) 59-</w:t>
      </w:r>
      <w:r>
        <w:lastRenderedPageBreak/>
        <w:t>47-11, адрес интернет-сайта: www.ivgoradm.ru (разделы "Администрация", "Подразделения", "Комитет молодежной политики, физической культуры и спорта"), адрес электронной почты: sport@ivgoradm.ru.</w:t>
      </w:r>
    </w:p>
    <w:p w:rsidR="004266D8" w:rsidRDefault="004266D8">
      <w:pPr>
        <w:pStyle w:val="ConsPlusNormal"/>
        <w:jc w:val="both"/>
      </w:pPr>
      <w:r>
        <w:t xml:space="preserve">(в ред. </w:t>
      </w:r>
      <w:hyperlink r:id="rId23">
        <w:r>
          <w:rPr>
            <w:color w:val="0000FF"/>
          </w:rPr>
          <w:t>Постановления</w:t>
        </w:r>
      </w:hyperlink>
      <w:r>
        <w:t xml:space="preserve"> Администрации г. Иванова от 03.12.2019 N 1917)</w:t>
      </w:r>
    </w:p>
    <w:p w:rsidR="004266D8" w:rsidRDefault="004266D8">
      <w:pPr>
        <w:pStyle w:val="ConsPlusNormal"/>
        <w:spacing w:before="220"/>
        <w:ind w:firstLine="540"/>
        <w:jc w:val="both"/>
      </w:pPr>
      <w:r>
        <w:t>График приема граждан: понедельник - четверг: 9.00 - 16.00, пятница: 9.00 - 15.00, обеденный перерыв: с 12.00 до 13.00; суббота, воскресенье: выходные дни.</w:t>
      </w:r>
    </w:p>
    <w:p w:rsidR="004266D8" w:rsidRDefault="004266D8">
      <w:pPr>
        <w:pStyle w:val="ConsPlusNormal"/>
        <w:jc w:val="both"/>
      </w:pPr>
      <w:r>
        <w:t xml:space="preserve">(в ред. </w:t>
      </w:r>
      <w:hyperlink r:id="rId24">
        <w:r>
          <w:rPr>
            <w:color w:val="0000FF"/>
          </w:rPr>
          <w:t>Постановления</w:t>
        </w:r>
      </w:hyperlink>
      <w:r>
        <w:t xml:space="preserve"> Администрации г. Иванова от 17.07.2019 N 1002)</w:t>
      </w:r>
    </w:p>
    <w:p w:rsidR="004266D8" w:rsidRDefault="004266D8">
      <w:pPr>
        <w:pStyle w:val="ConsPlusNormal"/>
        <w:spacing w:before="220"/>
        <w:ind w:firstLine="540"/>
        <w:jc w:val="both"/>
      </w:pPr>
      <w:r>
        <w:t>Дополнительное место приема инвалидов специалистом Комитета по вопросам предоставления муниципальной услуги, а также приема документов, необходимых для оказания муниципальной услуги, находится по адресу: г. Иваново, Шереметевский пр., д. 1, холл на 1 этаже.</w:t>
      </w:r>
    </w:p>
    <w:p w:rsidR="004266D8" w:rsidRDefault="004266D8">
      <w:pPr>
        <w:pStyle w:val="ConsPlusNormal"/>
        <w:jc w:val="both"/>
      </w:pPr>
      <w:r>
        <w:t xml:space="preserve">(п. 2.2 в ред. </w:t>
      </w:r>
      <w:hyperlink r:id="rId25">
        <w:r>
          <w:rPr>
            <w:color w:val="0000FF"/>
          </w:rPr>
          <w:t>Постановления</w:t>
        </w:r>
      </w:hyperlink>
      <w:r>
        <w:t xml:space="preserve"> Администрации г. Иванова от 30.06.2016 N 1248)</w:t>
      </w:r>
    </w:p>
    <w:p w:rsidR="004266D8" w:rsidRDefault="004266D8">
      <w:pPr>
        <w:pStyle w:val="ConsPlusNormal"/>
        <w:spacing w:before="220"/>
        <w:ind w:firstLine="540"/>
        <w:jc w:val="both"/>
      </w:pPr>
      <w:r>
        <w:t>2.3. Результатом предоставления муниципальной услуги является оказание содействия в проведении мероприятий по работе с детьми и молодежью.</w:t>
      </w:r>
    </w:p>
    <w:p w:rsidR="004266D8" w:rsidRDefault="004266D8">
      <w:pPr>
        <w:pStyle w:val="ConsPlusNormal"/>
        <w:spacing w:before="220"/>
        <w:ind w:firstLine="540"/>
        <w:jc w:val="both"/>
      </w:pPr>
      <w:r>
        <w:t>2.4. Срок предоставления муниципальной услуги: в течение 30 календарных дней.</w:t>
      </w:r>
    </w:p>
    <w:p w:rsidR="004266D8" w:rsidRDefault="004266D8">
      <w:pPr>
        <w:pStyle w:val="ConsPlusNormal"/>
        <w:spacing w:before="220"/>
        <w:ind w:firstLine="540"/>
        <w:jc w:val="both"/>
      </w:pPr>
      <w:r>
        <w:t>2.5. Правовые основания для предоставления муниципальной услуги:</w:t>
      </w:r>
    </w:p>
    <w:p w:rsidR="004266D8" w:rsidRDefault="004266D8">
      <w:pPr>
        <w:pStyle w:val="ConsPlusNormal"/>
        <w:spacing w:before="220"/>
        <w:ind w:firstLine="540"/>
        <w:jc w:val="both"/>
      </w:pPr>
      <w:hyperlink r:id="rId26">
        <w:r>
          <w:rPr>
            <w:color w:val="0000FF"/>
          </w:rPr>
          <w:t>Конституция</w:t>
        </w:r>
      </w:hyperlink>
      <w:r>
        <w:t xml:space="preserve"> Российской Федерации;</w:t>
      </w:r>
    </w:p>
    <w:p w:rsidR="004266D8" w:rsidRDefault="004266D8">
      <w:pPr>
        <w:pStyle w:val="ConsPlusNormal"/>
        <w:spacing w:before="220"/>
        <w:ind w:firstLine="540"/>
        <w:jc w:val="both"/>
      </w:pPr>
      <w:r>
        <w:t xml:space="preserve">Трудовой </w:t>
      </w:r>
      <w:hyperlink r:id="rId27">
        <w:r>
          <w:rPr>
            <w:color w:val="0000FF"/>
          </w:rPr>
          <w:t>кодекс</w:t>
        </w:r>
      </w:hyperlink>
      <w:r>
        <w:t xml:space="preserve"> Российской Федерации;</w:t>
      </w:r>
    </w:p>
    <w:p w:rsidR="004266D8" w:rsidRDefault="004266D8">
      <w:pPr>
        <w:pStyle w:val="ConsPlusNormal"/>
        <w:spacing w:before="220"/>
        <w:ind w:firstLine="540"/>
        <w:jc w:val="both"/>
      </w:pPr>
      <w:r>
        <w:t xml:space="preserve">Федеральный </w:t>
      </w:r>
      <w:hyperlink r:id="rId28">
        <w:r>
          <w:rPr>
            <w:color w:val="0000FF"/>
          </w:rPr>
          <w:t>закон</w:t>
        </w:r>
      </w:hyperlink>
      <w:r>
        <w:t xml:space="preserve"> от 06.10.2003 N 131-ФЗ "Об общих принципах организации местного самоуправления в Российской Федерации";</w:t>
      </w:r>
    </w:p>
    <w:p w:rsidR="004266D8" w:rsidRDefault="004266D8">
      <w:pPr>
        <w:pStyle w:val="ConsPlusNormal"/>
        <w:spacing w:before="220"/>
        <w:ind w:firstLine="540"/>
        <w:jc w:val="both"/>
      </w:pPr>
      <w:r>
        <w:t xml:space="preserve">Федеральный </w:t>
      </w:r>
      <w:hyperlink r:id="rId29">
        <w:r>
          <w:rPr>
            <w:color w:val="0000FF"/>
          </w:rPr>
          <w:t>закон</w:t>
        </w:r>
      </w:hyperlink>
      <w:r>
        <w:t xml:space="preserve"> от 27.07.2010 N 210-ФЗ "Об организации предоставления государственных и муниципальных услуг";</w:t>
      </w:r>
    </w:p>
    <w:p w:rsidR="004266D8" w:rsidRDefault="004266D8">
      <w:pPr>
        <w:pStyle w:val="ConsPlusNormal"/>
        <w:spacing w:before="220"/>
        <w:ind w:firstLine="540"/>
        <w:jc w:val="both"/>
      </w:pPr>
      <w:r>
        <w:t xml:space="preserve">Федеральный </w:t>
      </w:r>
      <w:hyperlink r:id="rId30">
        <w:r>
          <w:rPr>
            <w:color w:val="0000FF"/>
          </w:rPr>
          <w:t>закон</w:t>
        </w:r>
      </w:hyperlink>
      <w:r>
        <w:t xml:space="preserve"> от 06.04.2011 N 63-ФЗ "Об электронной подписи";</w:t>
      </w:r>
    </w:p>
    <w:p w:rsidR="004266D8" w:rsidRDefault="004266D8">
      <w:pPr>
        <w:pStyle w:val="ConsPlusNormal"/>
        <w:spacing w:before="220"/>
        <w:ind w:firstLine="540"/>
        <w:jc w:val="both"/>
      </w:pPr>
      <w:hyperlink r:id="rId31">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(вместе с "</w:t>
      </w:r>
      <w:hyperlink r:id="rId32">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4266D8" w:rsidRDefault="004266D8">
      <w:pPr>
        <w:pStyle w:val="ConsPlusNormal"/>
        <w:spacing w:before="220"/>
        <w:ind w:firstLine="540"/>
        <w:jc w:val="both"/>
      </w:pPr>
      <w:bookmarkStart w:id="3" w:name="P80"/>
      <w:bookmarkEnd w:id="3"/>
      <w:r>
        <w:t>2.6. Перечень документов, необходимых для предоставления муниципальной услуги:</w:t>
      </w:r>
    </w:p>
    <w:p w:rsidR="004266D8" w:rsidRDefault="004266D8">
      <w:pPr>
        <w:pStyle w:val="ConsPlusNormal"/>
        <w:spacing w:before="220"/>
        <w:ind w:firstLine="540"/>
        <w:jc w:val="both"/>
      </w:pPr>
      <w:r>
        <w:t>1) заявление об оказании содействия в проведении мероприятия с указанием сроков и места проведения, программы, предполагаемого количества участников;</w:t>
      </w:r>
    </w:p>
    <w:p w:rsidR="004266D8" w:rsidRDefault="004266D8">
      <w:pPr>
        <w:pStyle w:val="ConsPlusNormal"/>
        <w:spacing w:before="220"/>
        <w:ind w:firstLine="540"/>
        <w:jc w:val="both"/>
      </w:pPr>
      <w:r>
        <w:t>2) проект положения о мероприятии.</w:t>
      </w:r>
    </w:p>
    <w:p w:rsidR="004266D8" w:rsidRDefault="004266D8">
      <w:pPr>
        <w:pStyle w:val="ConsPlusNormal"/>
        <w:spacing w:before="220"/>
        <w:ind w:firstLine="540"/>
        <w:jc w:val="both"/>
      </w:pPr>
      <w:r>
        <w:t>Проект положения о проведении мероприятия должен содержать следующие сведения:</w:t>
      </w:r>
    </w:p>
    <w:p w:rsidR="004266D8" w:rsidRDefault="004266D8">
      <w:pPr>
        <w:pStyle w:val="ConsPlusNormal"/>
        <w:spacing w:before="220"/>
        <w:ind w:firstLine="540"/>
        <w:jc w:val="both"/>
      </w:pPr>
      <w:r>
        <w:t>а) цели и задачи мероприятия;</w:t>
      </w:r>
    </w:p>
    <w:p w:rsidR="004266D8" w:rsidRDefault="004266D8">
      <w:pPr>
        <w:pStyle w:val="ConsPlusNormal"/>
        <w:spacing w:before="220"/>
        <w:ind w:firstLine="540"/>
        <w:jc w:val="both"/>
      </w:pPr>
      <w:r>
        <w:t>б) время, место и сроки проведения мероприятия;</w:t>
      </w:r>
    </w:p>
    <w:p w:rsidR="004266D8" w:rsidRDefault="004266D8">
      <w:pPr>
        <w:pStyle w:val="ConsPlusNormal"/>
        <w:spacing w:before="220"/>
        <w:ind w:firstLine="540"/>
        <w:jc w:val="both"/>
      </w:pPr>
      <w:r>
        <w:t>в) организаторы мероприятия;</w:t>
      </w:r>
    </w:p>
    <w:p w:rsidR="004266D8" w:rsidRDefault="004266D8">
      <w:pPr>
        <w:pStyle w:val="ConsPlusNormal"/>
        <w:spacing w:before="220"/>
        <w:ind w:firstLine="540"/>
        <w:jc w:val="both"/>
      </w:pPr>
      <w:r>
        <w:t>г) программа мероприятия;</w:t>
      </w:r>
    </w:p>
    <w:p w:rsidR="004266D8" w:rsidRDefault="004266D8">
      <w:pPr>
        <w:pStyle w:val="ConsPlusNormal"/>
        <w:spacing w:before="220"/>
        <w:ind w:firstLine="540"/>
        <w:jc w:val="both"/>
      </w:pPr>
      <w:r>
        <w:t>д) условия финансирования мероприятия;</w:t>
      </w:r>
    </w:p>
    <w:p w:rsidR="004266D8" w:rsidRDefault="004266D8">
      <w:pPr>
        <w:pStyle w:val="ConsPlusNormal"/>
        <w:spacing w:before="220"/>
        <w:ind w:firstLine="540"/>
        <w:jc w:val="both"/>
      </w:pPr>
      <w:r>
        <w:lastRenderedPageBreak/>
        <w:t xml:space="preserve">3) проект </w:t>
      </w:r>
      <w:hyperlink w:anchor="P262">
        <w:r>
          <w:rPr>
            <w:color w:val="0000FF"/>
          </w:rPr>
          <w:t>сметы</w:t>
        </w:r>
      </w:hyperlink>
      <w:r>
        <w:t xml:space="preserve"> расходов на проведение мероприятия (приложение к настоящему Регламенту);</w:t>
      </w:r>
    </w:p>
    <w:p w:rsidR="004266D8" w:rsidRDefault="004266D8">
      <w:pPr>
        <w:pStyle w:val="ConsPlusNormal"/>
        <w:spacing w:before="220"/>
        <w:ind w:firstLine="540"/>
        <w:jc w:val="both"/>
      </w:pPr>
      <w:r>
        <w:t>4) копия зарегистрированного устава общественной организации, молодежного движения, молодежного клуба, осуществляющих деятельность в сфере молодежной политики;</w:t>
      </w:r>
    </w:p>
    <w:p w:rsidR="004266D8" w:rsidRDefault="004266D8">
      <w:pPr>
        <w:pStyle w:val="ConsPlusNormal"/>
        <w:spacing w:before="220"/>
        <w:ind w:firstLine="540"/>
        <w:jc w:val="both"/>
      </w:pPr>
      <w:r>
        <w:t>5) документ, подтверждающий полномочия лица на подписание заявления от имени общественной организации, молодежного движения, молодежного клуба, осуществляющих деятельность в сфере молодежной политики (доверенность, протокол об избрании руководителя);</w:t>
      </w:r>
    </w:p>
    <w:p w:rsidR="004266D8" w:rsidRDefault="004266D8">
      <w:pPr>
        <w:pStyle w:val="ConsPlusNormal"/>
        <w:spacing w:before="220"/>
        <w:ind w:firstLine="540"/>
        <w:jc w:val="both"/>
      </w:pPr>
      <w:r>
        <w:t>6) документ, подтверждающий личность лица, подписавшего заявление от имени общественной организации, молодежного движения, молодежного клуба.</w:t>
      </w:r>
    </w:p>
    <w:p w:rsidR="004266D8" w:rsidRDefault="004266D8">
      <w:pPr>
        <w:pStyle w:val="ConsPlusNormal"/>
        <w:spacing w:before="220"/>
        <w:ind w:firstLine="540"/>
        <w:jc w:val="both"/>
      </w:pPr>
      <w:bookmarkStart w:id="4" w:name="P93"/>
      <w:bookmarkEnd w:id="4"/>
      <w:r>
        <w:t>2.7. Перечень оснований для отказа в приеме документов, необходимых для предоставления муниципальной услуги:</w:t>
      </w:r>
    </w:p>
    <w:p w:rsidR="004266D8" w:rsidRDefault="004266D8">
      <w:pPr>
        <w:pStyle w:val="ConsPlusNormal"/>
        <w:spacing w:before="220"/>
        <w:ind w:firstLine="540"/>
        <w:jc w:val="both"/>
      </w:pPr>
      <w:r>
        <w:t xml:space="preserve">- Заявителем представлен неполный комплект документов, необходимых для предоставления муниципальной услуги, предусмотренный </w:t>
      </w:r>
      <w:hyperlink w:anchor="P80">
        <w:r>
          <w:rPr>
            <w:color w:val="0000FF"/>
          </w:rPr>
          <w:t>пунктом 2.6</w:t>
        </w:r>
      </w:hyperlink>
      <w:r>
        <w:t xml:space="preserve"> настоящего Регламента;</w:t>
      </w:r>
    </w:p>
    <w:p w:rsidR="004266D8" w:rsidRDefault="004266D8">
      <w:pPr>
        <w:pStyle w:val="ConsPlusNormal"/>
        <w:spacing w:before="220"/>
        <w:ind w:firstLine="540"/>
        <w:jc w:val="both"/>
      </w:pPr>
      <w:r>
        <w:t>-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4266D8" w:rsidRDefault="004266D8">
      <w:pPr>
        <w:pStyle w:val="ConsPlusNormal"/>
        <w:spacing w:before="220"/>
        <w:ind w:firstLine="540"/>
        <w:jc w:val="both"/>
      </w:pPr>
      <w:r>
        <w:t>Отказ в приеме заявления по другим основаниям не допускается.</w:t>
      </w:r>
    </w:p>
    <w:p w:rsidR="004266D8" w:rsidRDefault="004266D8">
      <w:pPr>
        <w:pStyle w:val="ConsPlusNormal"/>
        <w:spacing w:before="220"/>
        <w:ind w:firstLine="540"/>
        <w:jc w:val="both"/>
      </w:pPr>
      <w:bookmarkStart w:id="5" w:name="P97"/>
      <w:bookmarkEnd w:id="5"/>
      <w:r>
        <w:t>2.8. Перечень оснований для отказа в предоставлении муниципальной услуги:</w:t>
      </w:r>
    </w:p>
    <w:p w:rsidR="004266D8" w:rsidRDefault="004266D8">
      <w:pPr>
        <w:pStyle w:val="ConsPlusNormal"/>
        <w:spacing w:before="220"/>
        <w:ind w:firstLine="540"/>
        <w:jc w:val="both"/>
      </w:pPr>
      <w:r>
        <w:t>- отсутствие финансирования в объеме, указанном в смете;</w:t>
      </w:r>
    </w:p>
    <w:p w:rsidR="004266D8" w:rsidRDefault="004266D8">
      <w:pPr>
        <w:pStyle w:val="ConsPlusNormal"/>
        <w:spacing w:before="220"/>
        <w:ind w:firstLine="540"/>
        <w:jc w:val="both"/>
      </w:pPr>
      <w:r>
        <w:t xml:space="preserve">- мероприятие, указанное в заявлении, не относится к категории мероприятий, проводимых Комитетом, предусмотренных </w:t>
      </w:r>
      <w:hyperlink w:anchor="P52">
        <w:r>
          <w:rPr>
            <w:color w:val="0000FF"/>
          </w:rPr>
          <w:t>пунктом 2.1</w:t>
        </w:r>
      </w:hyperlink>
      <w:r>
        <w:t xml:space="preserve"> настоящего Регламента;</w:t>
      </w:r>
    </w:p>
    <w:p w:rsidR="004266D8" w:rsidRDefault="004266D8">
      <w:pPr>
        <w:pStyle w:val="ConsPlusNormal"/>
        <w:spacing w:before="220"/>
        <w:ind w:firstLine="540"/>
        <w:jc w:val="both"/>
      </w:pPr>
      <w:r>
        <w:t xml:space="preserve">- представленная смета содержит </w:t>
      </w:r>
      <w:proofErr w:type="spellStart"/>
      <w:r>
        <w:t>неустраненные</w:t>
      </w:r>
      <w:proofErr w:type="spellEnd"/>
      <w:r>
        <w:t xml:space="preserve"> счетные ошибки.</w:t>
      </w:r>
    </w:p>
    <w:p w:rsidR="004266D8" w:rsidRDefault="004266D8">
      <w:pPr>
        <w:pStyle w:val="ConsPlusNormal"/>
        <w:spacing w:before="220"/>
        <w:ind w:firstLine="540"/>
        <w:jc w:val="both"/>
      </w:pPr>
      <w:r>
        <w:t>2.8.1. Основания для приостановления предоставления муниципальной услуги отсутствуют.</w:t>
      </w:r>
    </w:p>
    <w:p w:rsidR="004266D8" w:rsidRDefault="004266D8">
      <w:pPr>
        <w:pStyle w:val="ConsPlusNormal"/>
        <w:jc w:val="both"/>
      </w:pPr>
      <w:r>
        <w:t>(</w:t>
      </w:r>
      <w:proofErr w:type="spellStart"/>
      <w:r>
        <w:t>пп</w:t>
      </w:r>
      <w:proofErr w:type="spellEnd"/>
      <w:r>
        <w:t xml:space="preserve">. 2.8.1 введен </w:t>
      </w:r>
      <w:hyperlink r:id="rId33">
        <w:r>
          <w:rPr>
            <w:color w:val="0000FF"/>
          </w:rPr>
          <w:t>Постановлением</w:t>
        </w:r>
      </w:hyperlink>
      <w:r>
        <w:t xml:space="preserve"> Администрации г. Иванова от 24.04.2018 N 504)</w:t>
      </w:r>
    </w:p>
    <w:p w:rsidR="004266D8" w:rsidRDefault="004266D8">
      <w:pPr>
        <w:pStyle w:val="ConsPlusNormal"/>
        <w:spacing w:before="220"/>
        <w:ind w:firstLine="540"/>
        <w:jc w:val="both"/>
      </w:pPr>
      <w:bookmarkStart w:id="6" w:name="P103"/>
      <w:bookmarkEnd w:id="6"/>
      <w:r>
        <w:t>2.8.2. Отказ в приеме документов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266D8" w:rsidRDefault="004266D8">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266D8" w:rsidRDefault="004266D8">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266D8" w:rsidRDefault="004266D8">
      <w:pPr>
        <w:pStyle w:val="ConsPlusNormal"/>
        <w:spacing w:before="220"/>
        <w:ind w:firstLine="540"/>
        <w:jc w:val="both"/>
      </w:pPr>
      <w: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w:t>
      </w:r>
      <w:r>
        <w:lastRenderedPageBreak/>
        <w:t>предоставлении муниципальной услуги;</w:t>
      </w:r>
    </w:p>
    <w:p w:rsidR="004266D8" w:rsidRDefault="004266D8">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266D8" w:rsidRDefault="004266D8">
      <w:pPr>
        <w:pStyle w:val="ConsPlusNormal"/>
        <w:jc w:val="both"/>
      </w:pPr>
      <w:r>
        <w:t>(</w:t>
      </w:r>
      <w:proofErr w:type="spellStart"/>
      <w:r>
        <w:t>пп</w:t>
      </w:r>
      <w:proofErr w:type="spellEnd"/>
      <w:r>
        <w:t xml:space="preserve">. 2.8.2 введен </w:t>
      </w:r>
      <w:hyperlink r:id="rId34">
        <w:r>
          <w:rPr>
            <w:color w:val="0000FF"/>
          </w:rPr>
          <w:t>Постановлением</w:t>
        </w:r>
      </w:hyperlink>
      <w:r>
        <w:t xml:space="preserve"> Администрации г. Иванова от 08.10.2018 N 1256)</w:t>
      </w:r>
    </w:p>
    <w:p w:rsidR="004266D8" w:rsidRDefault="004266D8">
      <w:pPr>
        <w:pStyle w:val="ConsPlusNormal"/>
        <w:spacing w:before="220"/>
        <w:ind w:firstLine="540"/>
        <w:jc w:val="both"/>
      </w:pPr>
      <w:r>
        <w:t>2.9. Муниципальная услуга предоставляется бесплатно.</w:t>
      </w:r>
    </w:p>
    <w:p w:rsidR="004266D8" w:rsidRDefault="004266D8">
      <w:pPr>
        <w:pStyle w:val="ConsPlusNormal"/>
        <w:spacing w:before="220"/>
        <w:ind w:firstLine="540"/>
        <w:jc w:val="both"/>
      </w:pPr>
      <w:r>
        <w:t>2.10. Максимальный срок ожидания в очереди при подаче запроса о предоставлении муниципальной услуги и при получении результата муниципальной услуги - 15 минут.</w:t>
      </w:r>
    </w:p>
    <w:p w:rsidR="004266D8" w:rsidRDefault="004266D8">
      <w:pPr>
        <w:pStyle w:val="ConsPlusNormal"/>
        <w:spacing w:before="220"/>
        <w:ind w:firstLine="540"/>
        <w:jc w:val="both"/>
      </w:pPr>
      <w:r>
        <w:t>2.11. Срок регистрации запроса Заявителя о предоставлении муниципальной услуги - 1 рабочий день.</w:t>
      </w:r>
    </w:p>
    <w:p w:rsidR="004266D8" w:rsidRDefault="004266D8">
      <w:pPr>
        <w:pStyle w:val="ConsPlusNormal"/>
        <w:spacing w:before="220"/>
        <w:ind w:firstLine="540"/>
        <w:jc w:val="both"/>
      </w:pPr>
      <w: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266D8" w:rsidRDefault="004266D8">
      <w:pPr>
        <w:pStyle w:val="ConsPlusNormal"/>
        <w:jc w:val="both"/>
      </w:pPr>
      <w:r>
        <w:t xml:space="preserve">(в ред. </w:t>
      </w:r>
      <w:hyperlink r:id="rId35">
        <w:r>
          <w:rPr>
            <w:color w:val="0000FF"/>
          </w:rPr>
          <w:t>Постановления</w:t>
        </w:r>
      </w:hyperlink>
      <w:r>
        <w:t xml:space="preserve"> Администрации г. Иванова от 30.06.2016 N 1248)</w:t>
      </w:r>
    </w:p>
    <w:p w:rsidR="004266D8" w:rsidRDefault="004266D8">
      <w:pPr>
        <w:pStyle w:val="ConsPlusNormal"/>
        <w:spacing w:before="220"/>
        <w:ind w:firstLine="540"/>
        <w:jc w:val="both"/>
      </w:pPr>
      <w:r>
        <w:t>Прием заявлений от Заявителей и их регистрация осуществляется в специально выделенных для этих целей помещениях.</w:t>
      </w:r>
    </w:p>
    <w:p w:rsidR="004266D8" w:rsidRDefault="004266D8">
      <w:pPr>
        <w:pStyle w:val="ConsPlusNormal"/>
        <w:spacing w:before="220"/>
        <w:ind w:firstLine="540"/>
        <w:jc w:val="both"/>
      </w:pPr>
      <w:r>
        <w:t>В помещениях, в которых предоставляется муниципальная услуга, для ожидания приема оборудуются места (помещения), имеющие стулья, столы для возможности оформления документов, санитарно-технические помещения (санузел).</w:t>
      </w:r>
    </w:p>
    <w:p w:rsidR="004266D8" w:rsidRDefault="004266D8">
      <w:pPr>
        <w:pStyle w:val="ConsPlusNormal"/>
        <w:spacing w:before="220"/>
        <w:ind w:firstLine="540"/>
        <w:jc w:val="both"/>
      </w:pPr>
      <w:r>
        <w:t>Количество мест для ожидания приема получателей муниципальной услуги определяется исходя из фактической нагрузки и возможностей для их размещения в здании.</w:t>
      </w:r>
    </w:p>
    <w:p w:rsidR="004266D8" w:rsidRDefault="004266D8">
      <w:pPr>
        <w:pStyle w:val="ConsPlusNormal"/>
        <w:spacing w:before="220"/>
        <w:ind w:firstLine="540"/>
        <w:jc w:val="both"/>
      </w:pPr>
      <w:r>
        <w:t>В помещениях, предназначенных для приема Заявителей, располагаются информационные стенды с подробной информацией о предоставляемой муниципальной услуге, образцами заявлений, информацией о Комитете, с указанием контактных данных и ответственных лиц.</w:t>
      </w:r>
    </w:p>
    <w:p w:rsidR="004266D8" w:rsidRDefault="004266D8">
      <w:pPr>
        <w:pStyle w:val="ConsPlusNormal"/>
        <w:spacing w:before="220"/>
        <w:ind w:firstLine="540"/>
        <w:jc w:val="both"/>
      </w:pPr>
      <w:r>
        <w:t>2.12.1. Инвалидам (включая инвалидов, использующих кресла-коляски и собак-проводников) обеспечиваются:</w:t>
      </w:r>
    </w:p>
    <w:p w:rsidR="004266D8" w:rsidRDefault="004266D8">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rsidR="004266D8" w:rsidRDefault="004266D8">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266D8" w:rsidRDefault="004266D8">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4266D8" w:rsidRDefault="004266D8">
      <w:pPr>
        <w:pStyle w:val="ConsPlusNormal"/>
        <w:spacing w:before="220"/>
        <w:ind w:firstLine="540"/>
        <w:jc w:val="both"/>
      </w:pPr>
      <w:r>
        <w:lastRenderedPageBreak/>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4266D8" w:rsidRDefault="004266D8">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266D8" w:rsidRDefault="004266D8">
      <w:pPr>
        <w:pStyle w:val="ConsPlusNormal"/>
        <w:spacing w:before="220"/>
        <w:ind w:firstLine="540"/>
        <w:jc w:val="both"/>
      </w:pPr>
      <w:r>
        <w:t xml:space="preserve">6) допуск </w:t>
      </w:r>
      <w:proofErr w:type="spellStart"/>
      <w:r>
        <w:t>сурдопереводчика</w:t>
      </w:r>
      <w:proofErr w:type="spellEnd"/>
      <w:r>
        <w:t xml:space="preserve"> и </w:t>
      </w:r>
      <w:proofErr w:type="spellStart"/>
      <w:r>
        <w:t>тифлосурдопереводчика</w:t>
      </w:r>
      <w:proofErr w:type="spellEnd"/>
      <w:r>
        <w:t>;</w:t>
      </w:r>
    </w:p>
    <w:p w:rsidR="004266D8" w:rsidRDefault="004266D8">
      <w:pPr>
        <w:pStyle w:val="ConsPlusNormal"/>
        <w:spacing w:before="22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4266D8" w:rsidRDefault="004266D8">
      <w:pPr>
        <w:pStyle w:val="ConsPlusNormal"/>
        <w:spacing w:before="220"/>
        <w:ind w:firstLine="540"/>
        <w:jc w:val="both"/>
      </w:pPr>
      <w:r>
        <w:t>8) оказание инвалидам помощи в преодолении барьеров, мешающих получению ими услуг наравне с другими лицами.</w:t>
      </w:r>
    </w:p>
    <w:p w:rsidR="004266D8" w:rsidRDefault="004266D8">
      <w:pPr>
        <w:pStyle w:val="ConsPlusNormal"/>
        <w:jc w:val="both"/>
      </w:pPr>
      <w:r>
        <w:t>(</w:t>
      </w:r>
      <w:proofErr w:type="spellStart"/>
      <w:r>
        <w:t>пп</w:t>
      </w:r>
      <w:proofErr w:type="spellEnd"/>
      <w:r>
        <w:t xml:space="preserve">. 2.12.1 введен </w:t>
      </w:r>
      <w:hyperlink r:id="rId36">
        <w:r>
          <w:rPr>
            <w:color w:val="0000FF"/>
          </w:rPr>
          <w:t>Постановлением</w:t>
        </w:r>
      </w:hyperlink>
      <w:r>
        <w:t xml:space="preserve"> Администрации г. Иванова от 30.06.2016 N 1248)</w:t>
      </w:r>
    </w:p>
    <w:p w:rsidR="004266D8" w:rsidRDefault="004266D8">
      <w:pPr>
        <w:pStyle w:val="ConsPlusNormal"/>
        <w:spacing w:before="220"/>
        <w:ind w:firstLine="540"/>
        <w:jc w:val="both"/>
      </w:pPr>
      <w:r>
        <w:t>2.13. Показателями доступности муниципальной услуги являются:</w:t>
      </w:r>
    </w:p>
    <w:p w:rsidR="004266D8" w:rsidRDefault="004266D8">
      <w:pPr>
        <w:pStyle w:val="ConsPlusNormal"/>
        <w:spacing w:before="220"/>
        <w:ind w:firstLine="540"/>
        <w:jc w:val="both"/>
      </w:pPr>
      <w:r>
        <w:t>- простота и ясность изложения информационных материалов в отношении данной услуги;</w:t>
      </w:r>
    </w:p>
    <w:p w:rsidR="004266D8" w:rsidRDefault="004266D8">
      <w:pPr>
        <w:pStyle w:val="ConsPlusNormal"/>
        <w:spacing w:before="220"/>
        <w:ind w:firstLine="540"/>
        <w:jc w:val="both"/>
      </w:pPr>
      <w:r>
        <w:t>- наличие различных каналов получения информации о предоставлении услуги;</w:t>
      </w:r>
    </w:p>
    <w:p w:rsidR="004266D8" w:rsidRDefault="004266D8">
      <w:pPr>
        <w:pStyle w:val="ConsPlusNormal"/>
        <w:spacing w:before="220"/>
        <w:ind w:firstLine="540"/>
        <w:jc w:val="both"/>
      </w:pPr>
      <w:r>
        <w:t>- короткое время ожидания предоставления услуги;</w:t>
      </w:r>
    </w:p>
    <w:p w:rsidR="004266D8" w:rsidRDefault="004266D8">
      <w:pPr>
        <w:pStyle w:val="ConsPlusNormal"/>
        <w:spacing w:before="220"/>
        <w:ind w:firstLine="540"/>
        <w:jc w:val="both"/>
      </w:pPr>
      <w:r>
        <w:t>- удобный график работы Комитета, осуществляющего предоставление муниципальной услуги;</w:t>
      </w:r>
    </w:p>
    <w:p w:rsidR="004266D8" w:rsidRDefault="004266D8">
      <w:pPr>
        <w:pStyle w:val="ConsPlusNormal"/>
        <w:spacing w:before="220"/>
        <w:ind w:firstLine="540"/>
        <w:jc w:val="both"/>
      </w:pPr>
      <w:r>
        <w:t>- удобное территориальное расположение Комитета, осуществляющего предоставление муниципальной услуги.</w:t>
      </w:r>
    </w:p>
    <w:p w:rsidR="004266D8" w:rsidRDefault="004266D8">
      <w:pPr>
        <w:pStyle w:val="ConsPlusNormal"/>
        <w:spacing w:before="220"/>
        <w:ind w:firstLine="540"/>
        <w:jc w:val="both"/>
      </w:pPr>
      <w:r>
        <w:t>Показателями качества муниципальной услуги являются:</w:t>
      </w:r>
    </w:p>
    <w:p w:rsidR="004266D8" w:rsidRDefault="004266D8">
      <w:pPr>
        <w:pStyle w:val="ConsPlusNormal"/>
        <w:spacing w:before="220"/>
        <w:ind w:firstLine="540"/>
        <w:jc w:val="both"/>
      </w:pPr>
      <w:r>
        <w:t>- соблюдение сроков предоставления муниципальной услуги, а также отсутствие обоснованных жалоб со стороны Заявителей;</w:t>
      </w:r>
    </w:p>
    <w:p w:rsidR="004266D8" w:rsidRDefault="004266D8">
      <w:pPr>
        <w:pStyle w:val="ConsPlusNormal"/>
        <w:spacing w:before="220"/>
        <w:ind w:firstLine="540"/>
        <w:jc w:val="both"/>
      </w:pPr>
      <w:r>
        <w:t>- обеспечение возможности направления заявления о предоставлении муниципальной услуги по различным каналам связи, в том числе и в электронной форме;</w:t>
      </w:r>
    </w:p>
    <w:p w:rsidR="004266D8" w:rsidRDefault="004266D8">
      <w:pPr>
        <w:pStyle w:val="ConsPlusNormal"/>
        <w:spacing w:before="220"/>
        <w:ind w:firstLine="540"/>
        <w:jc w:val="both"/>
      </w:pPr>
      <w:r>
        <w:t>- полнота предоставления услуги в соответствии с установленными требованиями ее предоставления, в том числе в соответствии с настоящим Регламентом.</w:t>
      </w:r>
    </w:p>
    <w:p w:rsidR="004266D8" w:rsidRDefault="004266D8">
      <w:pPr>
        <w:pStyle w:val="ConsPlusNormal"/>
        <w:spacing w:before="220"/>
        <w:ind w:firstLine="540"/>
        <w:jc w:val="both"/>
      </w:pPr>
      <w:r>
        <w:t>2.14. Заявитель может получить информацию о порядке предоставления муниципальной услуги на Едином портале государственных и муниципальных услуг по адресу: http://www.gosuslugi.ru/, а также на региональном портале государственных и муниципальных услуг по адресу: http://www.pgu.ivanovoobl.ru (далее - Порталы).</w:t>
      </w:r>
    </w:p>
    <w:p w:rsidR="004266D8" w:rsidRDefault="004266D8">
      <w:pPr>
        <w:pStyle w:val="ConsPlusNormal"/>
        <w:spacing w:before="220"/>
        <w:ind w:firstLine="540"/>
        <w:jc w:val="both"/>
      </w:pPr>
      <w: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4266D8" w:rsidRDefault="004266D8">
      <w:pPr>
        <w:pStyle w:val="ConsPlusNormal"/>
        <w:spacing w:before="220"/>
        <w:ind w:firstLine="540"/>
        <w:jc w:val="both"/>
      </w:pPr>
      <w: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4266D8" w:rsidRDefault="004266D8">
      <w:pPr>
        <w:pStyle w:val="ConsPlusNormal"/>
        <w:spacing w:before="220"/>
        <w:ind w:firstLine="540"/>
        <w:jc w:val="both"/>
      </w:pPr>
      <w:r>
        <w:t>- заявление удостоверяется простой электронной подписью Заявителя;</w:t>
      </w:r>
    </w:p>
    <w:p w:rsidR="004266D8" w:rsidRDefault="004266D8">
      <w:pPr>
        <w:pStyle w:val="ConsPlusNormal"/>
        <w:spacing w:before="220"/>
        <w:ind w:firstLine="540"/>
        <w:jc w:val="both"/>
      </w:pPr>
      <w:r>
        <w:lastRenderedPageBreak/>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4266D8" w:rsidRDefault="004266D8">
      <w:pPr>
        <w:pStyle w:val="ConsPlusNormal"/>
        <w:spacing w:before="220"/>
        <w:ind w:firstLine="540"/>
        <w:jc w:val="both"/>
      </w:pPr>
      <w: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37">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4266D8" w:rsidRDefault="004266D8">
      <w:pPr>
        <w:pStyle w:val="ConsPlusNormal"/>
        <w:spacing w:before="220"/>
        <w:ind w:firstLine="540"/>
        <w:jc w:val="both"/>
      </w:pPr>
      <w:r>
        <w:t>2.15.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"Мониторинг хода предоставления муниципальной услуги".</w:t>
      </w:r>
    </w:p>
    <w:p w:rsidR="004266D8" w:rsidRDefault="004266D8">
      <w:pPr>
        <w:pStyle w:val="ConsPlusNormal"/>
        <w:ind w:firstLine="540"/>
        <w:jc w:val="both"/>
      </w:pPr>
    </w:p>
    <w:p w:rsidR="004266D8" w:rsidRDefault="004266D8">
      <w:pPr>
        <w:pStyle w:val="ConsPlusTitle"/>
        <w:jc w:val="center"/>
        <w:outlineLvl w:val="1"/>
      </w:pPr>
      <w:r>
        <w:t>3. СОСТАВ, ПОСЛЕДОВАТЕЛЬНОСТЬ И СРОКИ ВЫПОЛНЕНИЯ</w:t>
      </w:r>
    </w:p>
    <w:p w:rsidR="004266D8" w:rsidRDefault="004266D8">
      <w:pPr>
        <w:pStyle w:val="ConsPlusTitle"/>
        <w:jc w:val="center"/>
      </w:pPr>
      <w:r>
        <w:t>АДМИНИСТРАТИВНЫХ ПРОЦЕДУР, ТРЕБОВАНИЯ К ПОРЯДКУ</w:t>
      </w:r>
    </w:p>
    <w:p w:rsidR="004266D8" w:rsidRDefault="004266D8">
      <w:pPr>
        <w:pStyle w:val="ConsPlusTitle"/>
        <w:jc w:val="center"/>
      </w:pPr>
      <w:r>
        <w:t>ИХ ВЫПОЛНЕНИЯ, В ТОМ ЧИСЛЕ ОСОБЕННОСТИ ВЫПОЛНЕНИЯ</w:t>
      </w:r>
    </w:p>
    <w:p w:rsidR="004266D8" w:rsidRDefault="004266D8">
      <w:pPr>
        <w:pStyle w:val="ConsPlusTitle"/>
        <w:jc w:val="center"/>
      </w:pPr>
      <w:r>
        <w:t>АДМИНИСТРАТИВНЫХ ПРОЦЕДУР В ЭЛЕКТРОННОЙ ФОРМЕ</w:t>
      </w:r>
    </w:p>
    <w:p w:rsidR="004266D8" w:rsidRDefault="004266D8">
      <w:pPr>
        <w:pStyle w:val="ConsPlusNormal"/>
        <w:jc w:val="center"/>
      </w:pPr>
      <w:r>
        <w:t xml:space="preserve">(в ред. </w:t>
      </w:r>
      <w:hyperlink r:id="rId38">
        <w:r>
          <w:rPr>
            <w:color w:val="0000FF"/>
          </w:rPr>
          <w:t>Постановления</w:t>
        </w:r>
      </w:hyperlink>
      <w:r>
        <w:t xml:space="preserve"> Администрации г. Иванова</w:t>
      </w:r>
    </w:p>
    <w:p w:rsidR="004266D8" w:rsidRDefault="004266D8">
      <w:pPr>
        <w:pStyle w:val="ConsPlusNormal"/>
        <w:jc w:val="center"/>
      </w:pPr>
      <w:r>
        <w:t>от 24.12.2018 N 1739)</w:t>
      </w:r>
    </w:p>
    <w:p w:rsidR="004266D8" w:rsidRDefault="004266D8">
      <w:pPr>
        <w:pStyle w:val="ConsPlusNormal"/>
        <w:ind w:firstLine="540"/>
        <w:jc w:val="both"/>
      </w:pPr>
    </w:p>
    <w:p w:rsidR="004266D8" w:rsidRDefault="004266D8">
      <w:pPr>
        <w:pStyle w:val="ConsPlusNormal"/>
        <w:ind w:firstLine="540"/>
        <w:jc w:val="both"/>
      </w:pPr>
      <w:r>
        <w:t>3.1. Предоставление муниципальной услуги включает в себя следующие административные процедуры:</w:t>
      </w:r>
    </w:p>
    <w:p w:rsidR="004266D8" w:rsidRDefault="004266D8">
      <w:pPr>
        <w:pStyle w:val="ConsPlusNormal"/>
        <w:spacing w:before="220"/>
        <w:ind w:firstLine="540"/>
        <w:jc w:val="both"/>
      </w:pPr>
      <w:r>
        <w:t>- прием и регистрация заявления с приложенными документами;</w:t>
      </w:r>
    </w:p>
    <w:p w:rsidR="004266D8" w:rsidRDefault="004266D8">
      <w:pPr>
        <w:pStyle w:val="ConsPlusNormal"/>
        <w:spacing w:before="220"/>
        <w:ind w:firstLine="540"/>
        <w:jc w:val="both"/>
      </w:pPr>
      <w:r>
        <w:t>- рассмотрение заявления с приложенными документами;</w:t>
      </w:r>
    </w:p>
    <w:p w:rsidR="004266D8" w:rsidRDefault="004266D8">
      <w:pPr>
        <w:pStyle w:val="ConsPlusNormal"/>
        <w:spacing w:before="220"/>
        <w:ind w:firstLine="540"/>
        <w:jc w:val="both"/>
      </w:pPr>
      <w:r>
        <w:t>- подготовка распоряжения Администрации города Иванова о проведении мероприятия;</w:t>
      </w:r>
    </w:p>
    <w:p w:rsidR="004266D8" w:rsidRDefault="004266D8">
      <w:pPr>
        <w:pStyle w:val="ConsPlusNormal"/>
        <w:spacing w:before="220"/>
        <w:ind w:firstLine="540"/>
        <w:jc w:val="both"/>
      </w:pPr>
      <w:r>
        <w:t>- оказание содействия при проведении мероприятия.</w:t>
      </w:r>
    </w:p>
    <w:p w:rsidR="004266D8" w:rsidRDefault="004266D8">
      <w:pPr>
        <w:pStyle w:val="ConsPlusNormal"/>
        <w:spacing w:before="220"/>
        <w:ind w:firstLine="540"/>
        <w:jc w:val="both"/>
      </w:pPr>
      <w:r>
        <w:t>3.2. Прием и регистрация заявления с приложенными документами.</w:t>
      </w:r>
    </w:p>
    <w:p w:rsidR="004266D8" w:rsidRDefault="004266D8">
      <w:pPr>
        <w:pStyle w:val="ConsPlusNormal"/>
        <w:spacing w:before="220"/>
        <w:ind w:firstLine="540"/>
        <w:jc w:val="both"/>
      </w:pPr>
      <w:r>
        <w:t>Специалист Комитета, ответственный за прием и регистрацию документов:</w:t>
      </w:r>
    </w:p>
    <w:p w:rsidR="004266D8" w:rsidRDefault="004266D8">
      <w:pPr>
        <w:pStyle w:val="ConsPlusNormal"/>
        <w:spacing w:before="220"/>
        <w:ind w:firstLine="540"/>
        <w:jc w:val="both"/>
      </w:pPr>
      <w:r>
        <w:t xml:space="preserve">- проверяет, все ли документы, предусмотренные </w:t>
      </w:r>
      <w:hyperlink w:anchor="P80">
        <w:r>
          <w:rPr>
            <w:color w:val="0000FF"/>
          </w:rPr>
          <w:t>пунктом 2.6</w:t>
        </w:r>
      </w:hyperlink>
      <w:r>
        <w:t xml:space="preserve"> настоящего Регламента, приложены к заявлению. В случае, если представлен неполный комплект документов, Заявителю устно разъясняется, что ему будет отказано в приеме документов по основанию, предусмотренному </w:t>
      </w:r>
      <w:hyperlink w:anchor="P93">
        <w:r>
          <w:rPr>
            <w:color w:val="0000FF"/>
          </w:rPr>
          <w:t>пунктом 2.7</w:t>
        </w:r>
      </w:hyperlink>
      <w:r>
        <w:t xml:space="preserve"> настоящего Регламента, и в срок не позднее 3 рабочих дней с даты поступления заявления направляется соответствующий письменный отказ;</w:t>
      </w:r>
    </w:p>
    <w:p w:rsidR="004266D8" w:rsidRDefault="004266D8">
      <w:pPr>
        <w:pStyle w:val="ConsPlusNormal"/>
        <w:spacing w:before="220"/>
        <w:ind w:firstLine="540"/>
        <w:jc w:val="both"/>
      </w:pPr>
      <w:r>
        <w:t>- принимает заявление с приложенными документами и регистрирует его в базе данных;</w:t>
      </w:r>
    </w:p>
    <w:p w:rsidR="004266D8" w:rsidRDefault="004266D8">
      <w:pPr>
        <w:pStyle w:val="ConsPlusNormal"/>
        <w:spacing w:before="220"/>
        <w:ind w:firstLine="540"/>
        <w:jc w:val="both"/>
      </w:pPr>
      <w:r>
        <w:t>- передает заявление на рассмотрение специалисту Комитета.</w:t>
      </w:r>
    </w:p>
    <w:p w:rsidR="004266D8" w:rsidRDefault="004266D8">
      <w:pPr>
        <w:pStyle w:val="ConsPlusNormal"/>
        <w:spacing w:before="220"/>
        <w:ind w:firstLine="540"/>
        <w:jc w:val="both"/>
      </w:pPr>
      <w:r>
        <w:t>Срок данной административной процедуры - 1 день.</w:t>
      </w:r>
    </w:p>
    <w:p w:rsidR="004266D8" w:rsidRDefault="004266D8">
      <w:pPr>
        <w:pStyle w:val="ConsPlusNormal"/>
        <w:spacing w:before="220"/>
        <w:ind w:firstLine="540"/>
        <w:jc w:val="both"/>
      </w:pPr>
      <w:r>
        <w:t>3.3. Рассмотрение заявления с приложенными документами.</w:t>
      </w:r>
    </w:p>
    <w:p w:rsidR="004266D8" w:rsidRDefault="004266D8">
      <w:pPr>
        <w:pStyle w:val="ConsPlusNormal"/>
        <w:spacing w:before="220"/>
        <w:ind w:firstLine="540"/>
        <w:jc w:val="both"/>
      </w:pPr>
      <w:r>
        <w:t xml:space="preserve">Специалист Комитета проверяет представленные документы на предмет отсутствия оснований, предусмотренных </w:t>
      </w:r>
      <w:hyperlink w:anchor="P97">
        <w:r>
          <w:rPr>
            <w:color w:val="0000FF"/>
          </w:rPr>
          <w:t>пунктом 2.8</w:t>
        </w:r>
      </w:hyperlink>
      <w:r>
        <w:t xml:space="preserve"> настоящего Регламента. В случае наличия оснований для отказа в предоставлении муниципальной услуги, предусмотренных </w:t>
      </w:r>
      <w:hyperlink w:anchor="P97">
        <w:r>
          <w:rPr>
            <w:color w:val="0000FF"/>
          </w:rPr>
          <w:t>пунктом 2.8</w:t>
        </w:r>
      </w:hyperlink>
      <w:r>
        <w:t xml:space="preserve"> настоящего Регламента, специалист Комитета готовит письменное уведомление об отказе в предоставлении </w:t>
      </w:r>
      <w:r>
        <w:lastRenderedPageBreak/>
        <w:t>муниципальной услуги с указанием причин отказа.</w:t>
      </w:r>
    </w:p>
    <w:p w:rsidR="004266D8" w:rsidRDefault="004266D8">
      <w:pPr>
        <w:pStyle w:val="ConsPlusNormal"/>
        <w:spacing w:before="220"/>
        <w:ind w:firstLine="540"/>
        <w:jc w:val="both"/>
      </w:pPr>
      <w:r>
        <w:t xml:space="preserve">В случае если представленная смета содержит счетные и иные ошибки, специалист Комитета уведомляет Заявителя по телефону о возможности в течение 5 рабочих дней представить исправленный вариант сметы мероприятия, в случае если в указанный срок смета не исправлена, Заявителю отказывается в оказании услуги по основанию, предусмотренному </w:t>
      </w:r>
      <w:hyperlink w:anchor="P97">
        <w:r>
          <w:rPr>
            <w:color w:val="0000FF"/>
          </w:rPr>
          <w:t>пунктом 2.8</w:t>
        </w:r>
      </w:hyperlink>
      <w:r>
        <w:t xml:space="preserve"> настоящего Регламента.</w:t>
      </w:r>
    </w:p>
    <w:p w:rsidR="004266D8" w:rsidRDefault="004266D8">
      <w:pPr>
        <w:pStyle w:val="ConsPlusNormal"/>
        <w:spacing w:before="220"/>
        <w:ind w:firstLine="540"/>
        <w:jc w:val="both"/>
      </w:pPr>
      <w:r>
        <w:t>Срок данной административной процедуры - 7 дней.</w:t>
      </w:r>
    </w:p>
    <w:p w:rsidR="004266D8" w:rsidRDefault="004266D8">
      <w:pPr>
        <w:pStyle w:val="ConsPlusNormal"/>
        <w:spacing w:before="220"/>
        <w:ind w:firstLine="540"/>
        <w:jc w:val="both"/>
      </w:pPr>
      <w:r>
        <w:t>3.4. Подготовка распоряжения Администрации города Иванова о проведении мероприятия.</w:t>
      </w:r>
    </w:p>
    <w:p w:rsidR="004266D8" w:rsidRDefault="004266D8">
      <w:pPr>
        <w:pStyle w:val="ConsPlusNormal"/>
        <w:spacing w:before="220"/>
        <w:ind w:firstLine="540"/>
        <w:jc w:val="both"/>
      </w:pPr>
      <w:r>
        <w:t>Специалист Комитета осуществляет подготовку распоряжения Администрации города Иванова о проведении мероприятия и согласование данного документа. Одновременно указанным распоряжением утверждаются положение о мероприятии и смета расходов на его проведение.</w:t>
      </w:r>
    </w:p>
    <w:p w:rsidR="004266D8" w:rsidRDefault="004266D8">
      <w:pPr>
        <w:pStyle w:val="ConsPlusNormal"/>
        <w:spacing w:before="220"/>
        <w:ind w:firstLine="540"/>
        <w:jc w:val="both"/>
      </w:pPr>
      <w:r>
        <w:t>Срок данной административной процедуры - 7 дней.</w:t>
      </w:r>
    </w:p>
    <w:p w:rsidR="004266D8" w:rsidRDefault="004266D8">
      <w:pPr>
        <w:pStyle w:val="ConsPlusNormal"/>
        <w:spacing w:before="220"/>
        <w:ind w:firstLine="540"/>
        <w:jc w:val="both"/>
      </w:pPr>
      <w:r>
        <w:t>3.5. Оказание содействия при проведении мероприятия.</w:t>
      </w:r>
    </w:p>
    <w:p w:rsidR="004266D8" w:rsidRDefault="004266D8">
      <w:pPr>
        <w:pStyle w:val="ConsPlusNormal"/>
        <w:spacing w:before="220"/>
        <w:ind w:firstLine="540"/>
        <w:jc w:val="both"/>
      </w:pPr>
      <w:r>
        <w:t xml:space="preserve">Специалист Комитета в рамках оказания муниципальной услуги заключает с соответствующими организациями договоры об организации медицинского сопровождения мероприятия, об обеспечении безопасности участников мероприятия, об аренде залов, сооружений, необходимых для проведения мероприятия, транспорта для перевозки участников мероприятия, договоры по изготовлению печатной и сувенирной продукции (афиши, буклеты, </w:t>
      </w:r>
      <w:proofErr w:type="spellStart"/>
      <w:r>
        <w:t>флаеры</w:t>
      </w:r>
      <w:proofErr w:type="spellEnd"/>
      <w:r>
        <w:t>, дипломы и иное) и информационному сопровождению мероприятия.</w:t>
      </w:r>
    </w:p>
    <w:p w:rsidR="004266D8" w:rsidRDefault="004266D8">
      <w:pPr>
        <w:pStyle w:val="ConsPlusNormal"/>
        <w:spacing w:before="220"/>
        <w:ind w:firstLine="540"/>
        <w:jc w:val="both"/>
      </w:pPr>
      <w:r>
        <w:t>Срок данной административной процедуры - 15 дней.</w:t>
      </w:r>
    </w:p>
    <w:p w:rsidR="004266D8" w:rsidRDefault="004266D8">
      <w:pPr>
        <w:pStyle w:val="ConsPlusNormal"/>
        <w:spacing w:before="220"/>
        <w:ind w:firstLine="540"/>
        <w:jc w:val="both"/>
      </w:pPr>
      <w:r>
        <w:t>3.6. При поступлении заявления о предоставлении муниципальной услуги в электронном виде, административные действия выполняются специалистом Комитета:</w:t>
      </w:r>
    </w:p>
    <w:p w:rsidR="004266D8" w:rsidRDefault="004266D8">
      <w:pPr>
        <w:pStyle w:val="ConsPlusNormal"/>
        <w:spacing w:before="220"/>
        <w:ind w:firstLine="540"/>
        <w:jc w:val="both"/>
      </w:pPr>
      <w:r>
        <w:t>- проверяет, подписаны ли заявление о предоставлении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4266D8" w:rsidRDefault="004266D8">
      <w:pPr>
        <w:pStyle w:val="ConsPlusNormal"/>
        <w:spacing w:before="220"/>
        <w:ind w:firstLine="540"/>
        <w:jc w:val="both"/>
      </w:pPr>
      <w:r>
        <w:t xml:space="preserve">- в случае если заявление о предоставлении муниципальной услуги в электронном виде не подписано электронной подписью в соответствии с требованиями действующего законодательства либо электронная подпись не подтверждена, специалист Комитета в течение одного рабочего дня направляет Заявителю письменное уведомление об отказе в приеме документов по основаниям, предусмотренным </w:t>
      </w:r>
      <w:hyperlink w:anchor="P93">
        <w:r>
          <w:rPr>
            <w:color w:val="0000FF"/>
          </w:rPr>
          <w:t>пунктом 2.7</w:t>
        </w:r>
      </w:hyperlink>
      <w:r>
        <w:t xml:space="preserve"> Регламента;</w:t>
      </w:r>
    </w:p>
    <w:p w:rsidR="004266D8" w:rsidRDefault="004266D8">
      <w:pPr>
        <w:pStyle w:val="ConsPlusNormal"/>
        <w:spacing w:before="220"/>
        <w:ind w:firstLine="540"/>
        <w:jc w:val="both"/>
      </w:pPr>
      <w:r>
        <w:t>- в случае если заявление о предоставлении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 документы распечатываются, регистрируются в порядке, предусмотренном настоящим пунктом, и передаются для работы специалисту Комитета, уполномоченному на рассмотрение документов;</w:t>
      </w:r>
    </w:p>
    <w:p w:rsidR="004266D8" w:rsidRDefault="004266D8">
      <w:pPr>
        <w:pStyle w:val="ConsPlusNormal"/>
        <w:spacing w:before="220"/>
        <w:ind w:firstLine="540"/>
        <w:jc w:val="both"/>
      </w:pPr>
      <w:r>
        <w:t xml:space="preserve">-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заявлению, специалист Комитета в течение 1 дня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к специалисту Комитета не позднее 10 дней, следующих за днем направления уведомления, для предоставления оригиналов документов. Если Заявителем представлен неполный комплект документов, специалист Комитета вместе с </w:t>
      </w:r>
      <w:r>
        <w:lastRenderedPageBreak/>
        <w:t>уведомлением о явке на личный прием в Комитет информирует Заявителя о недостающих и (или) неверно оформленных документах;</w:t>
      </w:r>
    </w:p>
    <w:p w:rsidR="004266D8" w:rsidRDefault="004266D8">
      <w:pPr>
        <w:pStyle w:val="ConsPlusNormal"/>
        <w:spacing w:before="220"/>
        <w:ind w:firstLine="540"/>
        <w:jc w:val="both"/>
      </w:pPr>
      <w:r>
        <w:t xml:space="preserve">- если Заявитель не представил оригиналы документов либо не представил недостающие и (или) верно оформленные документы, предусмотренные </w:t>
      </w:r>
      <w:hyperlink w:anchor="P80">
        <w:r>
          <w:rPr>
            <w:color w:val="0000FF"/>
          </w:rPr>
          <w:t>пунктом 2.6</w:t>
        </w:r>
      </w:hyperlink>
      <w:r>
        <w:t xml:space="preserve"> Регламента, в течение 10 дней после направления уведомления, специалист Комитета направляет письменный отказ в приеме документов по основаниям, предусмотренным </w:t>
      </w:r>
      <w:hyperlink w:anchor="P93">
        <w:r>
          <w:rPr>
            <w:color w:val="0000FF"/>
          </w:rPr>
          <w:t>пунктом 2.7</w:t>
        </w:r>
      </w:hyperlink>
      <w:r>
        <w:t xml:space="preserve"> Регламента.</w:t>
      </w:r>
    </w:p>
    <w:p w:rsidR="004266D8" w:rsidRDefault="004266D8">
      <w:pPr>
        <w:pStyle w:val="ConsPlusNormal"/>
        <w:ind w:firstLine="540"/>
        <w:jc w:val="both"/>
      </w:pPr>
    </w:p>
    <w:p w:rsidR="004266D8" w:rsidRDefault="004266D8">
      <w:pPr>
        <w:pStyle w:val="ConsPlusTitle"/>
        <w:jc w:val="center"/>
        <w:outlineLvl w:val="1"/>
      </w:pPr>
      <w:r>
        <w:t>4. ФОРМЫ КОНТРОЛЯ ЗА ИСПОЛНЕНИЕМ</w:t>
      </w:r>
    </w:p>
    <w:p w:rsidR="004266D8" w:rsidRDefault="004266D8">
      <w:pPr>
        <w:pStyle w:val="ConsPlusTitle"/>
        <w:jc w:val="center"/>
      </w:pPr>
      <w:r>
        <w:t>АДМИНИСТРАТИВНОГО РЕГЛАМЕНТА</w:t>
      </w:r>
    </w:p>
    <w:p w:rsidR="004266D8" w:rsidRDefault="004266D8">
      <w:pPr>
        <w:pStyle w:val="ConsPlusNormal"/>
        <w:jc w:val="center"/>
      </w:pPr>
      <w:r>
        <w:t xml:space="preserve">(в ред. </w:t>
      </w:r>
      <w:hyperlink r:id="rId39">
        <w:r>
          <w:rPr>
            <w:color w:val="0000FF"/>
          </w:rPr>
          <w:t>Постановления</w:t>
        </w:r>
      </w:hyperlink>
      <w:r>
        <w:t xml:space="preserve"> Администрации г. Иванова</w:t>
      </w:r>
    </w:p>
    <w:p w:rsidR="004266D8" w:rsidRDefault="004266D8">
      <w:pPr>
        <w:pStyle w:val="ConsPlusNormal"/>
        <w:jc w:val="center"/>
      </w:pPr>
      <w:r>
        <w:t>от 24.12.2018 N 1739)</w:t>
      </w:r>
    </w:p>
    <w:p w:rsidR="004266D8" w:rsidRDefault="004266D8">
      <w:pPr>
        <w:pStyle w:val="ConsPlusNormal"/>
        <w:ind w:firstLine="540"/>
        <w:jc w:val="both"/>
      </w:pPr>
    </w:p>
    <w:p w:rsidR="004266D8" w:rsidRDefault="004266D8">
      <w:pPr>
        <w:pStyle w:val="ConsPlusNormal"/>
        <w:ind w:firstLine="540"/>
        <w:jc w:val="both"/>
      </w:pPr>
      <w:r>
        <w:t>4.1. Внутренний (собственный) контроль.</w:t>
      </w:r>
    </w:p>
    <w:p w:rsidR="004266D8" w:rsidRDefault="004266D8">
      <w:pPr>
        <w:pStyle w:val="ConsPlusNormal"/>
        <w:spacing w:before="220"/>
        <w:ind w:firstLine="540"/>
        <w:jc w:val="both"/>
      </w:pPr>
      <w:r>
        <w:t>4.1.1. В Комитете должна быть документально оформлена внутренняя (собственная) система контроля за деятельностью специалистов с целью определения соответствия предоставляемой муниципальной услуги требованиям, нормам и стандартам ее предоставления, в том числе требованиям настоящего Регламента.</w:t>
      </w:r>
    </w:p>
    <w:p w:rsidR="004266D8" w:rsidRDefault="004266D8">
      <w:pPr>
        <w:pStyle w:val="ConsPlusNormal"/>
        <w:spacing w:before="220"/>
        <w:ind w:firstLine="540"/>
        <w:jc w:val="both"/>
      </w:pPr>
      <w:r>
        <w:t>4.1.2. Система внутреннего (собственного) контроля должна охватывать этапы планирования, непосредственной работы с Заявителями, оформления результатов контроля, выработки и реализации мероприятий по устранению выявленных недостатков.</w:t>
      </w:r>
    </w:p>
    <w:p w:rsidR="004266D8" w:rsidRDefault="004266D8">
      <w:pPr>
        <w:pStyle w:val="ConsPlusNormal"/>
        <w:spacing w:before="220"/>
        <w:ind w:firstLine="540"/>
        <w:jc w:val="both"/>
      </w:pPr>
      <w:r>
        <w:t>4.1.3. Текущий внутренний (собственный) контроль за организацией предоставления муниципальной услуги в соответствии с действующим законодательством Российской Федерации и настоящим Регламентом осуществляется председателем Комитета. По результатам проверок председатель Комитета дает указания по устранению выявленных нарушений и контролирует их исполнение, принимает решение о принятии мер дисциплинарного характера.</w:t>
      </w:r>
    </w:p>
    <w:p w:rsidR="004266D8" w:rsidRDefault="004266D8">
      <w:pPr>
        <w:pStyle w:val="ConsPlusNormal"/>
        <w:spacing w:before="220"/>
        <w:ind w:firstLine="540"/>
        <w:jc w:val="both"/>
      </w:pPr>
      <w:r>
        <w:t>4.2. Внешний контроль.</w:t>
      </w:r>
    </w:p>
    <w:p w:rsidR="004266D8" w:rsidRDefault="004266D8">
      <w:pPr>
        <w:pStyle w:val="ConsPlusNormal"/>
        <w:spacing w:before="220"/>
        <w:ind w:firstLine="540"/>
        <w:jc w:val="both"/>
      </w:pPr>
      <w:r>
        <w:t>4.2.1. Внешняя система контроля должна включать в себя контроль, который осуществляет Комитет на предмет определения соответствия предоставляемой муниципальной услуги требованиям, нормам и стандартам ее предоставления, в том числе требованиям Регламента.</w:t>
      </w:r>
    </w:p>
    <w:p w:rsidR="004266D8" w:rsidRDefault="004266D8">
      <w:pPr>
        <w:pStyle w:val="ConsPlusNormal"/>
        <w:spacing w:before="220"/>
        <w:ind w:firstLine="540"/>
        <w:jc w:val="both"/>
      </w:pPr>
      <w:r>
        <w:t>4.2.2. Текущий внешний контроль за принятием решений,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председателем Комитета либо специалистами Комитета путем организации проведения проверок в ходе предоставления муниципальной услуги.</w:t>
      </w:r>
    </w:p>
    <w:p w:rsidR="004266D8" w:rsidRDefault="004266D8">
      <w:pPr>
        <w:pStyle w:val="ConsPlusNormal"/>
        <w:spacing w:before="220"/>
        <w:ind w:firstLine="540"/>
        <w:jc w:val="both"/>
      </w:pPr>
      <w:r>
        <w:t>4.2.3. Текущий внешний контроль может включать рассмотрение обращений, принятие решений и подготовку ответов на обращения Заявителей, содержащие жалобы на решения (действия, бездействие), принимаемые (осуществляемые) в ходе предоставления муниципальной услуги. По результатам проверок председатель Комитета дает указания по устранению выявленных нарушений и контролирует их исполнение, принимает решение о принятии мер дисциплинарного характера.</w:t>
      </w:r>
    </w:p>
    <w:p w:rsidR="004266D8" w:rsidRDefault="004266D8">
      <w:pPr>
        <w:pStyle w:val="ConsPlusNormal"/>
        <w:spacing w:before="220"/>
        <w:ind w:firstLine="540"/>
        <w:jc w:val="both"/>
      </w:pPr>
      <w:r>
        <w:t>4.3. Оценка соответствия требованиям, нормам и стандартам предоставления муниципальной услуги, последующий контроль за исполнением Регламента осуществляются путем проведения проверок, выявления и устранения нарушений прав Заявителей, оформления актов проверок, подготовки предложений по повышению качества предоставления муниципальной услуги и недопущению повторения выявленных нарушений.</w:t>
      </w:r>
    </w:p>
    <w:p w:rsidR="004266D8" w:rsidRDefault="004266D8">
      <w:pPr>
        <w:pStyle w:val="ConsPlusNormal"/>
        <w:spacing w:before="220"/>
        <w:ind w:firstLine="540"/>
        <w:jc w:val="both"/>
      </w:pPr>
      <w:r>
        <w:t xml:space="preserve">4.4. По результатам проверок лица, допустившие нарушение Регламента, могут быть </w:t>
      </w:r>
      <w:r>
        <w:lastRenderedPageBreak/>
        <w:t>привлечены к дисциплинарной ответственности в соответствии с трудовым законодательством Российской Федерации.</w:t>
      </w:r>
    </w:p>
    <w:p w:rsidR="004266D8" w:rsidRDefault="004266D8">
      <w:pPr>
        <w:pStyle w:val="ConsPlusNormal"/>
        <w:spacing w:before="220"/>
        <w:ind w:firstLine="540"/>
        <w:jc w:val="both"/>
      </w:pPr>
      <w:r>
        <w:t>4.5. За неправомерные решения (действия, бездействие), принимаемые (осуществляемые) в ходе предоставления муниципальной услуги, являющиеся административными правонарушениями, виновные лица могут быть привлечены к административной ответственности в соответствии с действующим законодательством Российской Федерации.</w:t>
      </w:r>
    </w:p>
    <w:p w:rsidR="004266D8" w:rsidRDefault="004266D8">
      <w:pPr>
        <w:pStyle w:val="ConsPlusNormal"/>
        <w:spacing w:before="220"/>
        <w:ind w:firstLine="540"/>
        <w:jc w:val="both"/>
      </w:pPr>
      <w:r>
        <w:t>4.6. Председатель Комитета несет полную ответственность за предоставление муниципальной услуги в соответствии с действующими требованиями, нормами и стандартами, а также требованиями Регламента. Председатель Комитета должен обеспечить разъяснение и доведение указанных требований до всех специалистов Комитета, четко определить полномочия, ответственность и взаимодействие всех специалистов Комитета, осуществляющих исполнение муниципальной услуги, и контроль за их деятельностью.</w:t>
      </w:r>
    </w:p>
    <w:p w:rsidR="004266D8" w:rsidRDefault="004266D8">
      <w:pPr>
        <w:pStyle w:val="ConsPlusNormal"/>
        <w:spacing w:before="220"/>
        <w:ind w:firstLine="540"/>
        <w:jc w:val="both"/>
      </w:pPr>
      <w:r>
        <w:t>4.7. Плановый и внеплановый контроль за предоставлением муниципальной услуги осуществляет заместитель главы Администрации города Иванова, курирующий социальную сферу, а также надзорные органы, в порядке, предусмотренном действующим законодательством.</w:t>
      </w:r>
    </w:p>
    <w:p w:rsidR="004266D8" w:rsidRDefault="004266D8">
      <w:pPr>
        <w:pStyle w:val="ConsPlusNormal"/>
        <w:spacing w:before="220"/>
        <w:ind w:firstLine="540"/>
        <w:jc w:val="both"/>
      </w:pPr>
      <w:r>
        <w:t xml:space="preserve">4.8. Заявитель может обжаловать решения (действия, бездействие), принимаемые (осуществляемые) в ходе предоставления муниципальной услуги, в порядке, установленном в </w:t>
      </w:r>
      <w:hyperlink w:anchor="P201">
        <w:r>
          <w:rPr>
            <w:color w:val="0000FF"/>
          </w:rPr>
          <w:t>разделе 5</w:t>
        </w:r>
      </w:hyperlink>
      <w:r>
        <w:t xml:space="preserve"> Регламента.</w:t>
      </w:r>
    </w:p>
    <w:p w:rsidR="004266D8" w:rsidRDefault="004266D8">
      <w:pPr>
        <w:pStyle w:val="ConsPlusNormal"/>
        <w:ind w:firstLine="540"/>
        <w:jc w:val="both"/>
      </w:pPr>
    </w:p>
    <w:p w:rsidR="004266D8" w:rsidRDefault="004266D8">
      <w:pPr>
        <w:pStyle w:val="ConsPlusTitle"/>
        <w:jc w:val="center"/>
        <w:outlineLvl w:val="1"/>
      </w:pPr>
      <w:bookmarkStart w:id="7" w:name="P201"/>
      <w:bookmarkEnd w:id="7"/>
      <w:r>
        <w:t>5. ДОСУДЕБНЫЙ (ВНЕСУДЕБНЫЙ) ПОРЯДОК ОБЖАЛОВАНИЯ РЕШЕНИЙ</w:t>
      </w:r>
    </w:p>
    <w:p w:rsidR="004266D8" w:rsidRDefault="004266D8">
      <w:pPr>
        <w:pStyle w:val="ConsPlusTitle"/>
        <w:jc w:val="center"/>
      </w:pPr>
      <w:r>
        <w:t>И ДЕЙСТВИЙ (БЕЗДЕЙСТВИЯ) ОРГАНА, ПРЕДОСТАВЛЯЮЩЕГО</w:t>
      </w:r>
    </w:p>
    <w:p w:rsidR="004266D8" w:rsidRDefault="004266D8">
      <w:pPr>
        <w:pStyle w:val="ConsPlusTitle"/>
        <w:jc w:val="center"/>
      </w:pPr>
      <w:r>
        <w:t>МУНИЦИПАЛЬНУЮ УСЛУГУ, А ТАКЖЕ ДОЛЖНОСТНЫХ ЛИЦ,</w:t>
      </w:r>
    </w:p>
    <w:p w:rsidR="004266D8" w:rsidRDefault="004266D8">
      <w:pPr>
        <w:pStyle w:val="ConsPlusTitle"/>
        <w:jc w:val="center"/>
      </w:pPr>
      <w:r>
        <w:t>МУНИЦИПАЛЬНЫХ СЛУЖАЩИХ</w:t>
      </w:r>
    </w:p>
    <w:p w:rsidR="004266D8" w:rsidRDefault="004266D8">
      <w:pPr>
        <w:pStyle w:val="ConsPlusNormal"/>
        <w:jc w:val="center"/>
      </w:pPr>
      <w:r>
        <w:t xml:space="preserve">(в ред. </w:t>
      </w:r>
      <w:hyperlink r:id="rId40">
        <w:r>
          <w:rPr>
            <w:color w:val="0000FF"/>
          </w:rPr>
          <w:t>Постановления</w:t>
        </w:r>
      </w:hyperlink>
      <w:r>
        <w:t xml:space="preserve"> Администрации г. Иванова</w:t>
      </w:r>
    </w:p>
    <w:p w:rsidR="004266D8" w:rsidRDefault="004266D8">
      <w:pPr>
        <w:pStyle w:val="ConsPlusNormal"/>
        <w:jc w:val="center"/>
      </w:pPr>
      <w:r>
        <w:t>от 24.12.2018 N 1739)</w:t>
      </w:r>
    </w:p>
    <w:p w:rsidR="004266D8" w:rsidRDefault="004266D8">
      <w:pPr>
        <w:pStyle w:val="ConsPlusNormal"/>
        <w:ind w:firstLine="540"/>
        <w:jc w:val="both"/>
      </w:pPr>
    </w:p>
    <w:p w:rsidR="004266D8" w:rsidRDefault="004266D8">
      <w:pPr>
        <w:pStyle w:val="ConsPlusNormal"/>
        <w:ind w:firstLine="540"/>
        <w:jc w:val="both"/>
      </w:pPr>
      <w:r>
        <w:t>5.1. Заявитель имеет право на обжалование решений Комитета и действий или бездействия специалистов Комитета.</w:t>
      </w:r>
    </w:p>
    <w:p w:rsidR="004266D8" w:rsidRDefault="004266D8">
      <w:pPr>
        <w:pStyle w:val="ConsPlusNormal"/>
        <w:spacing w:before="220"/>
        <w:ind w:firstLine="540"/>
        <w:jc w:val="both"/>
      </w:pPr>
      <w:r>
        <w:t>Заявитель может обратиться с жалобой в том числе в следующих случаях:</w:t>
      </w:r>
    </w:p>
    <w:p w:rsidR="004266D8" w:rsidRDefault="004266D8">
      <w:pPr>
        <w:pStyle w:val="ConsPlusNormal"/>
        <w:spacing w:before="220"/>
        <w:ind w:firstLine="540"/>
        <w:jc w:val="both"/>
      </w:pPr>
      <w:r>
        <w:t>1) нарушение срока регистрации запроса Заявителя о предоставлении муниципальной услуги;</w:t>
      </w:r>
    </w:p>
    <w:p w:rsidR="004266D8" w:rsidRDefault="004266D8">
      <w:pPr>
        <w:pStyle w:val="ConsPlusNormal"/>
        <w:spacing w:before="220"/>
        <w:ind w:firstLine="540"/>
        <w:jc w:val="both"/>
      </w:pPr>
      <w:r>
        <w:t>2) нарушение срока предоставления муниципальной услуги;</w:t>
      </w:r>
    </w:p>
    <w:p w:rsidR="004266D8" w:rsidRDefault="004266D8">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 для предоставления муниципальной услуги;</w:t>
      </w:r>
    </w:p>
    <w:p w:rsidR="004266D8" w:rsidRDefault="004266D8">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 для предоставления муниципальной услуги, у Заявителя;</w:t>
      </w:r>
    </w:p>
    <w:p w:rsidR="004266D8" w:rsidRDefault="004266D8">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города Иванова;</w:t>
      </w:r>
    </w:p>
    <w:p w:rsidR="004266D8" w:rsidRDefault="004266D8">
      <w:pPr>
        <w:pStyle w:val="ConsPlusNormal"/>
        <w:spacing w:before="220"/>
        <w:ind w:firstLine="540"/>
        <w:jc w:val="both"/>
      </w:pPr>
      <w: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lastRenderedPageBreak/>
        <w:t>правовыми актами Ивановской области, муниципальными правовыми актами города Иванова;</w:t>
      </w:r>
    </w:p>
    <w:p w:rsidR="004266D8" w:rsidRDefault="004266D8">
      <w:pPr>
        <w:pStyle w:val="ConsPlusNormal"/>
        <w:spacing w:before="220"/>
        <w:ind w:firstLine="540"/>
        <w:jc w:val="both"/>
      </w:pPr>
      <w:r>
        <w:t>7) отказ Комитета, должностных лиц или специалистов Комитета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266D8" w:rsidRDefault="004266D8">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4266D8" w:rsidRDefault="004266D8">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города Иванова;</w:t>
      </w:r>
    </w:p>
    <w:p w:rsidR="004266D8" w:rsidRDefault="004266D8">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03">
        <w:r>
          <w:rPr>
            <w:color w:val="0000FF"/>
          </w:rPr>
          <w:t>подпунктом 2.8.2 пункта 2.8</w:t>
        </w:r>
      </w:hyperlink>
      <w:r>
        <w:t xml:space="preserve"> настоящего Регламента.</w:t>
      </w:r>
    </w:p>
    <w:p w:rsidR="004266D8" w:rsidRDefault="004266D8">
      <w:pPr>
        <w:pStyle w:val="ConsPlusNormal"/>
        <w:spacing w:before="220"/>
        <w:ind w:firstLine="540"/>
        <w:jc w:val="both"/>
      </w:pPr>
      <w:r>
        <w:t xml:space="preserve">Жалобы на решения, принятые специалистами Комитета, подаются председателю комитета молодежной политики, физической культуры и спорта Администрации города Иванова (153000, г. Иваново, Шереметевский пр., д. 1, </w:t>
      </w:r>
      <w:proofErr w:type="spellStart"/>
      <w:r>
        <w:t>каб</w:t>
      </w:r>
      <w:proofErr w:type="spellEnd"/>
      <w:r>
        <w:t>. 335, тел./факс: 8 (4932) 59-47-11).</w:t>
      </w:r>
    </w:p>
    <w:p w:rsidR="004266D8" w:rsidRDefault="004266D8">
      <w:pPr>
        <w:pStyle w:val="ConsPlusNormal"/>
        <w:spacing w:before="220"/>
        <w:ind w:firstLine="540"/>
        <w:jc w:val="both"/>
      </w:pPr>
      <w:r>
        <w:t xml:space="preserve">Жалобы на решения, принятые председателем Комитета, подаются заместителю главы Администрации города Иванова, курирующему социальную сферу (153000, г. Иваново, пл. Революции, д. 6, </w:t>
      </w:r>
      <w:proofErr w:type="spellStart"/>
      <w:r>
        <w:t>каб</w:t>
      </w:r>
      <w:proofErr w:type="spellEnd"/>
      <w:r>
        <w:t>. 403, тел./факс 8 (4932) 59-45-14).</w:t>
      </w:r>
    </w:p>
    <w:p w:rsidR="004266D8" w:rsidRDefault="004266D8">
      <w:pPr>
        <w:pStyle w:val="ConsPlusNormal"/>
        <w:jc w:val="both"/>
      </w:pPr>
      <w:r>
        <w:t xml:space="preserve">(п. 5.1 в ред. </w:t>
      </w:r>
      <w:hyperlink r:id="rId41">
        <w:r>
          <w:rPr>
            <w:color w:val="0000FF"/>
          </w:rPr>
          <w:t>Постановления</w:t>
        </w:r>
      </w:hyperlink>
      <w:r>
        <w:t xml:space="preserve"> Администрации г. Иванова от 03.12.2019 N 1917)</w:t>
      </w:r>
    </w:p>
    <w:p w:rsidR="004266D8" w:rsidRDefault="004266D8">
      <w:pPr>
        <w:pStyle w:val="ConsPlusNormal"/>
        <w:spacing w:before="220"/>
        <w:ind w:firstLine="540"/>
        <w:jc w:val="both"/>
      </w:pPr>
      <w:r>
        <w:t>5.2.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города Иванова,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266D8" w:rsidRDefault="004266D8">
      <w:pPr>
        <w:pStyle w:val="ConsPlusNormal"/>
        <w:spacing w:before="220"/>
        <w:ind w:firstLine="540"/>
        <w:jc w:val="both"/>
      </w:pPr>
      <w:r>
        <w:t>5.3. Жалоба должна содержать:</w:t>
      </w:r>
    </w:p>
    <w:p w:rsidR="004266D8" w:rsidRDefault="004266D8">
      <w:pPr>
        <w:pStyle w:val="ConsPlusNormal"/>
        <w:spacing w:before="220"/>
        <w:ind w:firstLine="540"/>
        <w:jc w:val="both"/>
      </w:pPr>
      <w:r>
        <w:t>1) наименование Комитета, данные специалиста, председателя Комитета, решения и действия (бездействие) которых обжалуются;</w:t>
      </w:r>
    </w:p>
    <w:p w:rsidR="004266D8" w:rsidRDefault="004266D8">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66D8" w:rsidRDefault="004266D8">
      <w:pPr>
        <w:pStyle w:val="ConsPlusNormal"/>
        <w:spacing w:before="220"/>
        <w:ind w:firstLine="540"/>
        <w:jc w:val="both"/>
      </w:pPr>
      <w:r>
        <w:t>3) сведения об обжалуемых решениях и действиях (бездействии) специалиста, председателя Комитета;</w:t>
      </w:r>
    </w:p>
    <w:p w:rsidR="004266D8" w:rsidRDefault="004266D8">
      <w:pPr>
        <w:pStyle w:val="ConsPlusNormal"/>
        <w:spacing w:before="220"/>
        <w:ind w:firstLine="540"/>
        <w:jc w:val="both"/>
      </w:pPr>
      <w:r>
        <w:t>4) доводы, на основании которых Заявитель не согласен с решением Комитета и действием (бездействием) специалистов, председателя Комитета.</w:t>
      </w:r>
    </w:p>
    <w:p w:rsidR="004266D8" w:rsidRDefault="004266D8">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4266D8" w:rsidRDefault="004266D8">
      <w:pPr>
        <w:pStyle w:val="ConsPlusNormal"/>
        <w:spacing w:before="220"/>
        <w:ind w:firstLine="540"/>
        <w:jc w:val="both"/>
      </w:pPr>
      <w:r>
        <w:t xml:space="preserve">5.4. Жалоба, поступившая в Комитет, подлежит рассмотрению председателем Комитета в </w:t>
      </w:r>
      <w:r>
        <w:lastRenderedPageBreak/>
        <w:t>течение пятнадцати рабочих дней со дня ее регистрации, а в случае обжалования отказа специалиста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266D8" w:rsidRDefault="004266D8">
      <w:pPr>
        <w:pStyle w:val="ConsPlusNormal"/>
        <w:spacing w:before="220"/>
        <w:ind w:firstLine="540"/>
        <w:jc w:val="both"/>
      </w:pPr>
      <w:r>
        <w:t xml:space="preserve">Абзац исключен. - </w:t>
      </w:r>
      <w:hyperlink r:id="rId42">
        <w:r>
          <w:rPr>
            <w:color w:val="0000FF"/>
          </w:rPr>
          <w:t>Постановление</w:t>
        </w:r>
      </w:hyperlink>
      <w:r>
        <w:t xml:space="preserve"> Администрации г. Иванова от 28.10.2020 N 1197.</w:t>
      </w:r>
    </w:p>
    <w:p w:rsidR="004266D8" w:rsidRDefault="004266D8">
      <w:pPr>
        <w:pStyle w:val="ConsPlusNormal"/>
        <w:spacing w:before="220"/>
        <w:ind w:firstLine="540"/>
        <w:jc w:val="both"/>
      </w:pPr>
      <w:r>
        <w:t>5.5. По результатам рассмотрения жалобы председатель Комитета принимает одно из следующих решений:</w:t>
      </w:r>
    </w:p>
    <w:p w:rsidR="004266D8" w:rsidRDefault="004266D8">
      <w:pPr>
        <w:pStyle w:val="ConsPlusNormal"/>
        <w:spacing w:before="220"/>
        <w:ind w:firstLine="540"/>
        <w:jc w:val="both"/>
      </w:pPr>
      <w: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w:t>
      </w:r>
    </w:p>
    <w:p w:rsidR="004266D8" w:rsidRDefault="004266D8">
      <w:pPr>
        <w:pStyle w:val="ConsPlusNormal"/>
        <w:jc w:val="both"/>
      </w:pPr>
      <w:r>
        <w:t>(</w:t>
      </w:r>
      <w:proofErr w:type="spellStart"/>
      <w:r>
        <w:t>пп</w:t>
      </w:r>
      <w:proofErr w:type="spellEnd"/>
      <w:r>
        <w:t xml:space="preserve">. 1 в ред. </w:t>
      </w:r>
      <w:hyperlink r:id="rId43">
        <w:r>
          <w:rPr>
            <w:color w:val="0000FF"/>
          </w:rPr>
          <w:t>Постановления</w:t>
        </w:r>
      </w:hyperlink>
      <w:r>
        <w:t xml:space="preserve"> Администрации г. Иванова от 03.12.2019 N 1917)</w:t>
      </w:r>
    </w:p>
    <w:p w:rsidR="004266D8" w:rsidRDefault="004266D8">
      <w:pPr>
        <w:pStyle w:val="ConsPlusNormal"/>
        <w:spacing w:before="220"/>
        <w:ind w:firstLine="540"/>
        <w:jc w:val="both"/>
      </w:pPr>
      <w:r>
        <w:t>2) отказывает в удовлетворении жалобы.</w:t>
      </w:r>
    </w:p>
    <w:p w:rsidR="004266D8" w:rsidRDefault="004266D8">
      <w:pPr>
        <w:pStyle w:val="ConsPlusNormal"/>
        <w:spacing w:before="220"/>
        <w:ind w:firstLine="540"/>
        <w:jc w:val="both"/>
      </w:pPr>
      <w:r>
        <w:t>5.6.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66D8" w:rsidRDefault="004266D8">
      <w:pPr>
        <w:pStyle w:val="ConsPlusNormal"/>
        <w:spacing w:before="220"/>
        <w:ind w:firstLine="540"/>
        <w:jc w:val="both"/>
      </w:pPr>
      <w:r>
        <w:t>5.6.1.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266D8" w:rsidRDefault="004266D8">
      <w:pPr>
        <w:pStyle w:val="ConsPlusNormal"/>
        <w:jc w:val="both"/>
      </w:pPr>
      <w:r>
        <w:t>(</w:t>
      </w:r>
      <w:proofErr w:type="spellStart"/>
      <w:r>
        <w:t>пп</w:t>
      </w:r>
      <w:proofErr w:type="spellEnd"/>
      <w:r>
        <w:t xml:space="preserve">. 5.6.1 введен </w:t>
      </w:r>
      <w:hyperlink r:id="rId44">
        <w:r>
          <w:rPr>
            <w:color w:val="0000FF"/>
          </w:rPr>
          <w:t>Постановлением</w:t>
        </w:r>
      </w:hyperlink>
      <w:r>
        <w:t xml:space="preserve"> Администрации г. Иванова от 08.10.2018 N 1256)</w:t>
      </w:r>
    </w:p>
    <w:p w:rsidR="004266D8" w:rsidRDefault="004266D8">
      <w:pPr>
        <w:pStyle w:val="ConsPlusNormal"/>
        <w:spacing w:before="220"/>
        <w:ind w:firstLine="540"/>
        <w:jc w:val="both"/>
      </w:pPr>
      <w:r>
        <w:t>5.6.2.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66D8" w:rsidRDefault="004266D8">
      <w:pPr>
        <w:pStyle w:val="ConsPlusNormal"/>
        <w:jc w:val="both"/>
      </w:pPr>
      <w:r>
        <w:t>(</w:t>
      </w:r>
      <w:proofErr w:type="spellStart"/>
      <w:r>
        <w:t>пп</w:t>
      </w:r>
      <w:proofErr w:type="spellEnd"/>
      <w:r>
        <w:t xml:space="preserve">. 5.6.2 введен </w:t>
      </w:r>
      <w:hyperlink r:id="rId45">
        <w:r>
          <w:rPr>
            <w:color w:val="0000FF"/>
          </w:rPr>
          <w:t>Постановлением</w:t>
        </w:r>
      </w:hyperlink>
      <w:r>
        <w:t xml:space="preserve"> Администрации г. Иванова от 08.10.2018 N 1256)</w:t>
      </w:r>
    </w:p>
    <w:p w:rsidR="004266D8" w:rsidRDefault="004266D8">
      <w:pPr>
        <w:pStyle w:val="ConsPlusNormal"/>
        <w:spacing w:before="220"/>
        <w:ind w:firstLine="540"/>
        <w:jc w:val="both"/>
      </w:pPr>
      <w:r>
        <w:t>5.7. В случае установления в ходе или по результатам рассмотрения жалобы признаков состава административного правонарушения или преступления, председатель Комитета незамедлительно направляет имеющиеся материалы в органы прокуратуры.</w:t>
      </w:r>
    </w:p>
    <w:p w:rsidR="004266D8" w:rsidRDefault="004266D8">
      <w:pPr>
        <w:pStyle w:val="ConsPlusNormal"/>
        <w:jc w:val="right"/>
      </w:pPr>
    </w:p>
    <w:p w:rsidR="004266D8" w:rsidRDefault="004266D8">
      <w:pPr>
        <w:pStyle w:val="ConsPlusNormal"/>
        <w:jc w:val="right"/>
      </w:pPr>
    </w:p>
    <w:p w:rsidR="004266D8" w:rsidRDefault="004266D8">
      <w:pPr>
        <w:pStyle w:val="ConsPlusNormal"/>
        <w:jc w:val="right"/>
      </w:pPr>
    </w:p>
    <w:p w:rsidR="004266D8" w:rsidRDefault="004266D8">
      <w:pPr>
        <w:pStyle w:val="ConsPlusNormal"/>
        <w:jc w:val="right"/>
      </w:pPr>
    </w:p>
    <w:p w:rsidR="004266D8" w:rsidRDefault="004266D8">
      <w:pPr>
        <w:pStyle w:val="ConsPlusNormal"/>
        <w:jc w:val="right"/>
      </w:pPr>
    </w:p>
    <w:p w:rsidR="004266D8" w:rsidRDefault="004266D8">
      <w:pPr>
        <w:pStyle w:val="ConsPlusNormal"/>
        <w:jc w:val="right"/>
        <w:outlineLvl w:val="1"/>
      </w:pPr>
      <w:r>
        <w:t>Приложение</w:t>
      </w:r>
    </w:p>
    <w:p w:rsidR="004266D8" w:rsidRDefault="004266D8">
      <w:pPr>
        <w:pStyle w:val="ConsPlusNormal"/>
        <w:jc w:val="right"/>
      </w:pPr>
      <w:r>
        <w:t>к административному регламенту</w:t>
      </w:r>
    </w:p>
    <w:p w:rsidR="004266D8" w:rsidRDefault="004266D8">
      <w:pPr>
        <w:pStyle w:val="ConsPlusNormal"/>
        <w:jc w:val="right"/>
      </w:pPr>
      <w:r>
        <w:t>"Оказание содействия в проведении мероприятий</w:t>
      </w:r>
    </w:p>
    <w:p w:rsidR="004266D8" w:rsidRDefault="004266D8">
      <w:pPr>
        <w:pStyle w:val="ConsPlusNormal"/>
        <w:jc w:val="right"/>
      </w:pPr>
      <w:r>
        <w:t>по работе с детьми и молодежью"</w:t>
      </w:r>
    </w:p>
    <w:p w:rsidR="004266D8" w:rsidRDefault="004266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66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6D8" w:rsidRDefault="004266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6D8" w:rsidRDefault="004266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6D8" w:rsidRDefault="004266D8">
            <w:pPr>
              <w:pStyle w:val="ConsPlusNormal"/>
              <w:jc w:val="center"/>
            </w:pPr>
            <w:r>
              <w:rPr>
                <w:color w:val="392C69"/>
              </w:rPr>
              <w:t>Список изменяющих документов</w:t>
            </w:r>
          </w:p>
          <w:p w:rsidR="004266D8" w:rsidRDefault="004266D8">
            <w:pPr>
              <w:pStyle w:val="ConsPlusNormal"/>
              <w:jc w:val="center"/>
            </w:pPr>
            <w:r>
              <w:rPr>
                <w:color w:val="392C69"/>
              </w:rPr>
              <w:t xml:space="preserve">(в ред. </w:t>
            </w:r>
            <w:hyperlink r:id="rId46">
              <w:r>
                <w:rPr>
                  <w:color w:val="0000FF"/>
                </w:rPr>
                <w:t>Постановления</w:t>
              </w:r>
            </w:hyperlink>
            <w:r>
              <w:rPr>
                <w:color w:val="392C69"/>
              </w:rPr>
              <w:t xml:space="preserve"> Администрации г. Иванова от 30.06.2016 N 1248)</w:t>
            </w:r>
          </w:p>
        </w:tc>
        <w:tc>
          <w:tcPr>
            <w:tcW w:w="113" w:type="dxa"/>
            <w:tcBorders>
              <w:top w:val="nil"/>
              <w:left w:val="nil"/>
              <w:bottom w:val="nil"/>
              <w:right w:val="nil"/>
            </w:tcBorders>
            <w:shd w:val="clear" w:color="auto" w:fill="F4F3F8"/>
            <w:tcMar>
              <w:top w:w="0" w:type="dxa"/>
              <w:left w:w="0" w:type="dxa"/>
              <w:bottom w:w="0" w:type="dxa"/>
              <w:right w:w="0" w:type="dxa"/>
            </w:tcMar>
          </w:tcPr>
          <w:p w:rsidR="004266D8" w:rsidRDefault="004266D8">
            <w:pPr>
              <w:pStyle w:val="ConsPlusNormal"/>
            </w:pPr>
          </w:p>
        </w:tc>
      </w:tr>
    </w:tbl>
    <w:p w:rsidR="004266D8" w:rsidRDefault="004266D8">
      <w:pPr>
        <w:pStyle w:val="ConsPlusNormal"/>
        <w:jc w:val="center"/>
      </w:pPr>
    </w:p>
    <w:p w:rsidR="004266D8" w:rsidRDefault="004266D8">
      <w:pPr>
        <w:pStyle w:val="ConsPlusNonformat"/>
        <w:jc w:val="both"/>
      </w:pPr>
      <w:r>
        <w:t xml:space="preserve">                                              УТВЕРЖДАЮ</w:t>
      </w:r>
    </w:p>
    <w:p w:rsidR="004266D8" w:rsidRDefault="004266D8">
      <w:pPr>
        <w:pStyle w:val="ConsPlusNonformat"/>
        <w:jc w:val="both"/>
      </w:pPr>
      <w:r>
        <w:t xml:space="preserve">                                              Председатель комитета</w:t>
      </w:r>
    </w:p>
    <w:p w:rsidR="004266D8" w:rsidRDefault="004266D8">
      <w:pPr>
        <w:pStyle w:val="ConsPlusNonformat"/>
        <w:jc w:val="both"/>
      </w:pPr>
      <w:r>
        <w:t xml:space="preserve">                                              молодежной политики,</w:t>
      </w:r>
    </w:p>
    <w:p w:rsidR="004266D8" w:rsidRDefault="004266D8">
      <w:pPr>
        <w:pStyle w:val="ConsPlusNonformat"/>
        <w:jc w:val="both"/>
      </w:pPr>
      <w:r>
        <w:lastRenderedPageBreak/>
        <w:t xml:space="preserve">                                              физической культуры и спорта</w:t>
      </w:r>
    </w:p>
    <w:p w:rsidR="004266D8" w:rsidRDefault="004266D8">
      <w:pPr>
        <w:pStyle w:val="ConsPlusNonformat"/>
        <w:jc w:val="both"/>
      </w:pPr>
      <w:r>
        <w:t xml:space="preserve">                                              Администрации города Иванова</w:t>
      </w:r>
    </w:p>
    <w:p w:rsidR="004266D8" w:rsidRDefault="004266D8">
      <w:pPr>
        <w:pStyle w:val="ConsPlusNonformat"/>
        <w:jc w:val="both"/>
      </w:pPr>
      <w:r>
        <w:t xml:space="preserve">                                              _____________________________</w:t>
      </w:r>
    </w:p>
    <w:p w:rsidR="004266D8" w:rsidRDefault="004266D8">
      <w:pPr>
        <w:pStyle w:val="ConsPlusNonformat"/>
        <w:jc w:val="both"/>
      </w:pPr>
      <w:r>
        <w:t xml:space="preserve">                                              "___" ______________ 20___ г.</w:t>
      </w:r>
    </w:p>
    <w:p w:rsidR="004266D8" w:rsidRDefault="004266D8">
      <w:pPr>
        <w:pStyle w:val="ConsPlusNonformat"/>
        <w:jc w:val="both"/>
      </w:pPr>
    </w:p>
    <w:p w:rsidR="004266D8" w:rsidRDefault="004266D8">
      <w:pPr>
        <w:pStyle w:val="ConsPlusNonformat"/>
        <w:jc w:val="both"/>
      </w:pPr>
      <w:bookmarkStart w:id="8" w:name="P262"/>
      <w:bookmarkEnd w:id="8"/>
      <w:r>
        <w:t xml:space="preserve">                                   СМЕТА</w:t>
      </w:r>
    </w:p>
    <w:p w:rsidR="004266D8" w:rsidRDefault="004266D8">
      <w:pPr>
        <w:pStyle w:val="ConsPlusNonformat"/>
        <w:jc w:val="both"/>
      </w:pPr>
      <w:r>
        <w:t xml:space="preserve">                           расходов на проведение</w:t>
      </w:r>
    </w:p>
    <w:p w:rsidR="004266D8" w:rsidRDefault="004266D8">
      <w:pPr>
        <w:pStyle w:val="ConsPlusNonformat"/>
        <w:jc w:val="both"/>
      </w:pPr>
      <w:r>
        <w:t xml:space="preserve">        ____________________________________________________________</w:t>
      </w:r>
    </w:p>
    <w:p w:rsidR="004266D8" w:rsidRDefault="004266D8">
      <w:pPr>
        <w:pStyle w:val="ConsPlusNonformat"/>
        <w:jc w:val="both"/>
      </w:pPr>
      <w:r>
        <w:t xml:space="preserve">        (название мероприятия, место, сроки проведения мероприятия)</w:t>
      </w:r>
    </w:p>
    <w:p w:rsidR="004266D8" w:rsidRDefault="004266D8">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005"/>
        <w:gridCol w:w="1474"/>
        <w:gridCol w:w="1928"/>
        <w:gridCol w:w="1984"/>
      </w:tblGrid>
      <w:tr w:rsidR="004266D8">
        <w:tc>
          <w:tcPr>
            <w:tcW w:w="660" w:type="dxa"/>
          </w:tcPr>
          <w:p w:rsidR="004266D8" w:rsidRDefault="004266D8">
            <w:pPr>
              <w:pStyle w:val="ConsPlusNormal"/>
              <w:jc w:val="center"/>
            </w:pPr>
            <w:r>
              <w:t>N п/п</w:t>
            </w:r>
          </w:p>
        </w:tc>
        <w:tc>
          <w:tcPr>
            <w:tcW w:w="3005" w:type="dxa"/>
          </w:tcPr>
          <w:p w:rsidR="004266D8" w:rsidRDefault="004266D8">
            <w:pPr>
              <w:pStyle w:val="ConsPlusNormal"/>
              <w:jc w:val="center"/>
            </w:pPr>
            <w:r>
              <w:t>Наименование расходов</w:t>
            </w:r>
          </w:p>
        </w:tc>
        <w:tc>
          <w:tcPr>
            <w:tcW w:w="1474" w:type="dxa"/>
          </w:tcPr>
          <w:p w:rsidR="004266D8" w:rsidRDefault="004266D8">
            <w:pPr>
              <w:pStyle w:val="ConsPlusNormal"/>
              <w:jc w:val="center"/>
            </w:pPr>
            <w:r>
              <w:t>Цена (руб.)</w:t>
            </w:r>
          </w:p>
        </w:tc>
        <w:tc>
          <w:tcPr>
            <w:tcW w:w="1928" w:type="dxa"/>
          </w:tcPr>
          <w:p w:rsidR="004266D8" w:rsidRDefault="004266D8">
            <w:pPr>
              <w:pStyle w:val="ConsPlusNormal"/>
              <w:jc w:val="center"/>
            </w:pPr>
            <w:r>
              <w:t>Количество (шт.)</w:t>
            </w:r>
          </w:p>
        </w:tc>
        <w:tc>
          <w:tcPr>
            <w:tcW w:w="1984" w:type="dxa"/>
          </w:tcPr>
          <w:p w:rsidR="004266D8" w:rsidRDefault="004266D8">
            <w:pPr>
              <w:pStyle w:val="ConsPlusNormal"/>
              <w:jc w:val="center"/>
            </w:pPr>
            <w:r>
              <w:t>Стоимость (руб.)</w:t>
            </w:r>
          </w:p>
        </w:tc>
      </w:tr>
      <w:tr w:rsidR="004266D8">
        <w:tc>
          <w:tcPr>
            <w:tcW w:w="660" w:type="dxa"/>
          </w:tcPr>
          <w:p w:rsidR="004266D8" w:rsidRDefault="004266D8">
            <w:pPr>
              <w:pStyle w:val="ConsPlusNormal"/>
            </w:pPr>
            <w:r>
              <w:t>1</w:t>
            </w:r>
          </w:p>
        </w:tc>
        <w:tc>
          <w:tcPr>
            <w:tcW w:w="3005" w:type="dxa"/>
          </w:tcPr>
          <w:p w:rsidR="004266D8" w:rsidRDefault="004266D8">
            <w:pPr>
              <w:pStyle w:val="ConsPlusNormal"/>
              <w:jc w:val="both"/>
            </w:pPr>
          </w:p>
        </w:tc>
        <w:tc>
          <w:tcPr>
            <w:tcW w:w="1474" w:type="dxa"/>
          </w:tcPr>
          <w:p w:rsidR="004266D8" w:rsidRDefault="004266D8">
            <w:pPr>
              <w:pStyle w:val="ConsPlusNormal"/>
              <w:jc w:val="both"/>
            </w:pPr>
          </w:p>
        </w:tc>
        <w:tc>
          <w:tcPr>
            <w:tcW w:w="1928" w:type="dxa"/>
          </w:tcPr>
          <w:p w:rsidR="004266D8" w:rsidRDefault="004266D8">
            <w:pPr>
              <w:pStyle w:val="ConsPlusNormal"/>
              <w:jc w:val="both"/>
            </w:pPr>
          </w:p>
        </w:tc>
        <w:tc>
          <w:tcPr>
            <w:tcW w:w="1984" w:type="dxa"/>
          </w:tcPr>
          <w:p w:rsidR="004266D8" w:rsidRDefault="004266D8">
            <w:pPr>
              <w:pStyle w:val="ConsPlusNormal"/>
              <w:jc w:val="both"/>
            </w:pPr>
          </w:p>
        </w:tc>
      </w:tr>
      <w:tr w:rsidR="004266D8">
        <w:tc>
          <w:tcPr>
            <w:tcW w:w="660" w:type="dxa"/>
          </w:tcPr>
          <w:p w:rsidR="004266D8" w:rsidRDefault="004266D8">
            <w:pPr>
              <w:pStyle w:val="ConsPlusNormal"/>
            </w:pPr>
            <w:r>
              <w:t>2</w:t>
            </w:r>
          </w:p>
        </w:tc>
        <w:tc>
          <w:tcPr>
            <w:tcW w:w="3005" w:type="dxa"/>
          </w:tcPr>
          <w:p w:rsidR="004266D8" w:rsidRDefault="004266D8">
            <w:pPr>
              <w:pStyle w:val="ConsPlusNormal"/>
              <w:jc w:val="both"/>
            </w:pPr>
          </w:p>
        </w:tc>
        <w:tc>
          <w:tcPr>
            <w:tcW w:w="1474" w:type="dxa"/>
          </w:tcPr>
          <w:p w:rsidR="004266D8" w:rsidRDefault="004266D8">
            <w:pPr>
              <w:pStyle w:val="ConsPlusNormal"/>
              <w:jc w:val="both"/>
            </w:pPr>
          </w:p>
        </w:tc>
        <w:tc>
          <w:tcPr>
            <w:tcW w:w="1928" w:type="dxa"/>
          </w:tcPr>
          <w:p w:rsidR="004266D8" w:rsidRDefault="004266D8">
            <w:pPr>
              <w:pStyle w:val="ConsPlusNormal"/>
              <w:jc w:val="both"/>
            </w:pPr>
          </w:p>
        </w:tc>
        <w:tc>
          <w:tcPr>
            <w:tcW w:w="1984" w:type="dxa"/>
          </w:tcPr>
          <w:p w:rsidR="004266D8" w:rsidRDefault="004266D8">
            <w:pPr>
              <w:pStyle w:val="ConsPlusNormal"/>
              <w:jc w:val="both"/>
            </w:pPr>
          </w:p>
        </w:tc>
      </w:tr>
      <w:tr w:rsidR="004266D8">
        <w:tc>
          <w:tcPr>
            <w:tcW w:w="660" w:type="dxa"/>
          </w:tcPr>
          <w:p w:rsidR="004266D8" w:rsidRDefault="004266D8">
            <w:pPr>
              <w:pStyle w:val="ConsPlusNormal"/>
            </w:pPr>
            <w:r>
              <w:t>3</w:t>
            </w:r>
          </w:p>
        </w:tc>
        <w:tc>
          <w:tcPr>
            <w:tcW w:w="3005" w:type="dxa"/>
          </w:tcPr>
          <w:p w:rsidR="004266D8" w:rsidRDefault="004266D8">
            <w:pPr>
              <w:pStyle w:val="ConsPlusNormal"/>
              <w:jc w:val="both"/>
            </w:pPr>
          </w:p>
        </w:tc>
        <w:tc>
          <w:tcPr>
            <w:tcW w:w="1474" w:type="dxa"/>
          </w:tcPr>
          <w:p w:rsidR="004266D8" w:rsidRDefault="004266D8">
            <w:pPr>
              <w:pStyle w:val="ConsPlusNormal"/>
              <w:jc w:val="both"/>
            </w:pPr>
          </w:p>
        </w:tc>
        <w:tc>
          <w:tcPr>
            <w:tcW w:w="1928" w:type="dxa"/>
          </w:tcPr>
          <w:p w:rsidR="004266D8" w:rsidRDefault="004266D8">
            <w:pPr>
              <w:pStyle w:val="ConsPlusNormal"/>
              <w:jc w:val="both"/>
            </w:pPr>
          </w:p>
        </w:tc>
        <w:tc>
          <w:tcPr>
            <w:tcW w:w="1984" w:type="dxa"/>
          </w:tcPr>
          <w:p w:rsidR="004266D8" w:rsidRDefault="004266D8">
            <w:pPr>
              <w:pStyle w:val="ConsPlusNormal"/>
              <w:jc w:val="both"/>
            </w:pPr>
          </w:p>
        </w:tc>
      </w:tr>
      <w:tr w:rsidR="004266D8">
        <w:tc>
          <w:tcPr>
            <w:tcW w:w="660" w:type="dxa"/>
          </w:tcPr>
          <w:p w:rsidR="004266D8" w:rsidRDefault="004266D8">
            <w:pPr>
              <w:pStyle w:val="ConsPlusNormal"/>
            </w:pPr>
            <w:r>
              <w:t>4</w:t>
            </w:r>
          </w:p>
        </w:tc>
        <w:tc>
          <w:tcPr>
            <w:tcW w:w="3005" w:type="dxa"/>
          </w:tcPr>
          <w:p w:rsidR="004266D8" w:rsidRDefault="004266D8">
            <w:pPr>
              <w:pStyle w:val="ConsPlusNormal"/>
              <w:jc w:val="both"/>
            </w:pPr>
          </w:p>
        </w:tc>
        <w:tc>
          <w:tcPr>
            <w:tcW w:w="1474" w:type="dxa"/>
          </w:tcPr>
          <w:p w:rsidR="004266D8" w:rsidRDefault="004266D8">
            <w:pPr>
              <w:pStyle w:val="ConsPlusNormal"/>
              <w:jc w:val="both"/>
            </w:pPr>
          </w:p>
        </w:tc>
        <w:tc>
          <w:tcPr>
            <w:tcW w:w="1928" w:type="dxa"/>
          </w:tcPr>
          <w:p w:rsidR="004266D8" w:rsidRDefault="004266D8">
            <w:pPr>
              <w:pStyle w:val="ConsPlusNormal"/>
              <w:jc w:val="both"/>
            </w:pPr>
          </w:p>
        </w:tc>
        <w:tc>
          <w:tcPr>
            <w:tcW w:w="1984" w:type="dxa"/>
          </w:tcPr>
          <w:p w:rsidR="004266D8" w:rsidRDefault="004266D8">
            <w:pPr>
              <w:pStyle w:val="ConsPlusNormal"/>
              <w:jc w:val="both"/>
            </w:pPr>
          </w:p>
        </w:tc>
      </w:tr>
      <w:tr w:rsidR="004266D8">
        <w:tc>
          <w:tcPr>
            <w:tcW w:w="660" w:type="dxa"/>
          </w:tcPr>
          <w:p w:rsidR="004266D8" w:rsidRDefault="004266D8">
            <w:pPr>
              <w:pStyle w:val="ConsPlusNormal"/>
            </w:pPr>
            <w:r>
              <w:t>5</w:t>
            </w:r>
          </w:p>
        </w:tc>
        <w:tc>
          <w:tcPr>
            <w:tcW w:w="3005" w:type="dxa"/>
          </w:tcPr>
          <w:p w:rsidR="004266D8" w:rsidRDefault="004266D8">
            <w:pPr>
              <w:pStyle w:val="ConsPlusNormal"/>
              <w:jc w:val="both"/>
            </w:pPr>
          </w:p>
        </w:tc>
        <w:tc>
          <w:tcPr>
            <w:tcW w:w="1474" w:type="dxa"/>
          </w:tcPr>
          <w:p w:rsidR="004266D8" w:rsidRDefault="004266D8">
            <w:pPr>
              <w:pStyle w:val="ConsPlusNormal"/>
              <w:jc w:val="both"/>
            </w:pPr>
          </w:p>
        </w:tc>
        <w:tc>
          <w:tcPr>
            <w:tcW w:w="1928" w:type="dxa"/>
          </w:tcPr>
          <w:p w:rsidR="004266D8" w:rsidRDefault="004266D8">
            <w:pPr>
              <w:pStyle w:val="ConsPlusNormal"/>
              <w:jc w:val="both"/>
            </w:pPr>
          </w:p>
        </w:tc>
        <w:tc>
          <w:tcPr>
            <w:tcW w:w="1984" w:type="dxa"/>
          </w:tcPr>
          <w:p w:rsidR="004266D8" w:rsidRDefault="004266D8">
            <w:pPr>
              <w:pStyle w:val="ConsPlusNormal"/>
              <w:jc w:val="both"/>
            </w:pPr>
          </w:p>
        </w:tc>
      </w:tr>
      <w:tr w:rsidR="004266D8">
        <w:tc>
          <w:tcPr>
            <w:tcW w:w="660" w:type="dxa"/>
          </w:tcPr>
          <w:p w:rsidR="004266D8" w:rsidRDefault="004266D8">
            <w:pPr>
              <w:pStyle w:val="ConsPlusNormal"/>
            </w:pPr>
            <w:r>
              <w:t>6</w:t>
            </w:r>
          </w:p>
        </w:tc>
        <w:tc>
          <w:tcPr>
            <w:tcW w:w="3005" w:type="dxa"/>
          </w:tcPr>
          <w:p w:rsidR="004266D8" w:rsidRDefault="004266D8">
            <w:pPr>
              <w:pStyle w:val="ConsPlusNormal"/>
              <w:jc w:val="both"/>
            </w:pPr>
          </w:p>
        </w:tc>
        <w:tc>
          <w:tcPr>
            <w:tcW w:w="1474" w:type="dxa"/>
          </w:tcPr>
          <w:p w:rsidR="004266D8" w:rsidRDefault="004266D8">
            <w:pPr>
              <w:pStyle w:val="ConsPlusNormal"/>
              <w:jc w:val="both"/>
            </w:pPr>
          </w:p>
        </w:tc>
        <w:tc>
          <w:tcPr>
            <w:tcW w:w="1928" w:type="dxa"/>
          </w:tcPr>
          <w:p w:rsidR="004266D8" w:rsidRDefault="004266D8">
            <w:pPr>
              <w:pStyle w:val="ConsPlusNormal"/>
              <w:jc w:val="both"/>
            </w:pPr>
          </w:p>
        </w:tc>
        <w:tc>
          <w:tcPr>
            <w:tcW w:w="1984" w:type="dxa"/>
          </w:tcPr>
          <w:p w:rsidR="004266D8" w:rsidRDefault="004266D8">
            <w:pPr>
              <w:pStyle w:val="ConsPlusNormal"/>
              <w:jc w:val="both"/>
            </w:pPr>
          </w:p>
        </w:tc>
      </w:tr>
      <w:tr w:rsidR="004266D8">
        <w:tc>
          <w:tcPr>
            <w:tcW w:w="660" w:type="dxa"/>
          </w:tcPr>
          <w:p w:rsidR="004266D8" w:rsidRDefault="004266D8">
            <w:pPr>
              <w:pStyle w:val="ConsPlusNormal"/>
              <w:jc w:val="both"/>
            </w:pPr>
          </w:p>
        </w:tc>
        <w:tc>
          <w:tcPr>
            <w:tcW w:w="3005" w:type="dxa"/>
          </w:tcPr>
          <w:p w:rsidR="004266D8" w:rsidRDefault="004266D8">
            <w:pPr>
              <w:pStyle w:val="ConsPlusNormal"/>
              <w:jc w:val="both"/>
            </w:pPr>
          </w:p>
        </w:tc>
        <w:tc>
          <w:tcPr>
            <w:tcW w:w="1474" w:type="dxa"/>
          </w:tcPr>
          <w:p w:rsidR="004266D8" w:rsidRDefault="004266D8">
            <w:pPr>
              <w:pStyle w:val="ConsPlusNormal"/>
              <w:jc w:val="both"/>
            </w:pPr>
          </w:p>
        </w:tc>
        <w:tc>
          <w:tcPr>
            <w:tcW w:w="1928" w:type="dxa"/>
          </w:tcPr>
          <w:p w:rsidR="004266D8" w:rsidRDefault="004266D8">
            <w:pPr>
              <w:pStyle w:val="ConsPlusNormal"/>
            </w:pPr>
            <w:r>
              <w:t>ИТОГО</w:t>
            </w:r>
          </w:p>
        </w:tc>
        <w:tc>
          <w:tcPr>
            <w:tcW w:w="1984" w:type="dxa"/>
          </w:tcPr>
          <w:p w:rsidR="004266D8" w:rsidRDefault="004266D8">
            <w:pPr>
              <w:pStyle w:val="ConsPlusNormal"/>
              <w:jc w:val="both"/>
            </w:pPr>
          </w:p>
        </w:tc>
      </w:tr>
    </w:tbl>
    <w:p w:rsidR="004266D8" w:rsidRDefault="004266D8">
      <w:pPr>
        <w:pStyle w:val="ConsPlusNormal"/>
        <w:jc w:val="right"/>
      </w:pPr>
    </w:p>
    <w:p w:rsidR="004266D8" w:rsidRDefault="004266D8">
      <w:pPr>
        <w:pStyle w:val="ConsPlusNonformat"/>
        <w:jc w:val="both"/>
      </w:pPr>
      <w:r>
        <w:t xml:space="preserve">    Дата                                                            Подпись</w:t>
      </w:r>
    </w:p>
    <w:p w:rsidR="004266D8" w:rsidRDefault="004266D8">
      <w:pPr>
        <w:pStyle w:val="ConsPlusNormal"/>
      </w:pPr>
    </w:p>
    <w:p w:rsidR="00271BA8" w:rsidRDefault="00271BA8"/>
    <w:sectPr w:rsidR="00271BA8" w:rsidSect="00794F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6D8"/>
    <w:rsid w:val="00271BA8"/>
    <w:rsid w:val="00426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3D8DA-0596-4718-8AEB-AACD8047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66D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266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266D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266D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DECDD0268C214FD899DED4A35EEC1536D943BC4E733D1D4C4EC18E59D36A8E5A6C504FB8638D2B523E73A843FA4D3014269EAC7CD9BB9984EFFD92gEz8F" TargetMode="External"/><Relationship Id="rId13" Type="http://schemas.openxmlformats.org/officeDocument/2006/relationships/hyperlink" Target="consultantplus://offline/ref=DCDECDD0268C214FD899DED4A35EEC1536D943BC4E703F1F4840C18E59D36A8E5A6C504FB8638D2B523F70AB46FA4D3014269EAC7CD9BB9984EFFD92gEz8F" TargetMode="External"/><Relationship Id="rId18" Type="http://schemas.openxmlformats.org/officeDocument/2006/relationships/hyperlink" Target="consultantplus://offline/ref=DCDECDD0268C214FD899DED4A35EEC1536D943BC4E74391F4A49C18E59D36A8E5A6C504FB8638D2B523E73A843FA4D3014269EAC7CD9BB9984EFFD92gEz8F" TargetMode="External"/><Relationship Id="rId26" Type="http://schemas.openxmlformats.org/officeDocument/2006/relationships/hyperlink" Target="consultantplus://offline/ref=DCDECDD0268C214FD899C0D9B532B01A30DA1AB44421614C4748C9DC0ED336CB0C655A19E5278734503E71gAzBF" TargetMode="External"/><Relationship Id="rId39" Type="http://schemas.openxmlformats.org/officeDocument/2006/relationships/hyperlink" Target="consultantplus://offline/ref=DCDECDD0268C214FD899DED4A35EEC1536D943BC4E74391F4A49C18E59D36A8E5A6C504FB8638D2B523E73A84EFA4D3014269EAC7CD9BB9984EFFD92gEz8F" TargetMode="External"/><Relationship Id="rId3" Type="http://schemas.openxmlformats.org/officeDocument/2006/relationships/webSettings" Target="webSettings.xml"/><Relationship Id="rId21" Type="http://schemas.openxmlformats.org/officeDocument/2006/relationships/hyperlink" Target="consultantplus://offline/ref=DCDECDD0268C214FD899DED4A35EEC1536D943BC4E723F1C4948C18E59D36A8E5A6C504FB8638D2B523E73A843FA4D3014269EAC7CD9BB9984EFFD92gEz8F" TargetMode="External"/><Relationship Id="rId34" Type="http://schemas.openxmlformats.org/officeDocument/2006/relationships/hyperlink" Target="consultantplus://offline/ref=DCDECDD0268C214FD899DED4A35EEC1536D943BC4E743F1A434EC18E59D36A8E5A6C504FB8638D2B523E73A840FA4D3014269EAC7CD9BB9984EFFD92gEz8F" TargetMode="External"/><Relationship Id="rId42" Type="http://schemas.openxmlformats.org/officeDocument/2006/relationships/hyperlink" Target="consultantplus://offline/ref=DCDECDD0268C214FD899DED4A35EEC1536D943BC4E723F1C4948C18E59D36A8E5A6C504FB8638D2B523E73A843FA4D3014269EAC7CD9BB9984EFFD92gEz8F" TargetMode="External"/><Relationship Id="rId47" Type="http://schemas.openxmlformats.org/officeDocument/2006/relationships/fontTable" Target="fontTable.xml"/><Relationship Id="rId7" Type="http://schemas.openxmlformats.org/officeDocument/2006/relationships/hyperlink" Target="consultantplus://offline/ref=DCDECDD0268C214FD899DED4A35EEC1536D943BC4E74391F4A49C18E59D36A8E5A6C504FB8638D2B523E73A843FA4D3014269EAC7CD9BB9984EFFD92gEz8F" TargetMode="External"/><Relationship Id="rId12" Type="http://schemas.openxmlformats.org/officeDocument/2006/relationships/hyperlink" Target="consultantplus://offline/ref=DCDECDD0268C214FD899C0D9B532B01A36D11DB74C72364E161DC7D906836CDB1A2C561AFB278023563527F902A41460526D93AA60C5BB9Cg9z9F" TargetMode="External"/><Relationship Id="rId17" Type="http://schemas.openxmlformats.org/officeDocument/2006/relationships/hyperlink" Target="consultantplus://offline/ref=DCDECDD0268C214FD899DED4A35EEC1536D943BC4E743F1A434EC18E59D36A8E5A6C504FB8638D2B523E73A843FA4D3014269EAC7CD9BB9984EFFD92gEz8F" TargetMode="External"/><Relationship Id="rId25" Type="http://schemas.openxmlformats.org/officeDocument/2006/relationships/hyperlink" Target="consultantplus://offline/ref=DCDECDD0268C214FD899DED4A35EEC1536D943BC4E773A184848C18E59D36A8E5A6C504FB8638D2B523E73A840FA4D3014269EAC7CD9BB9984EFFD92gEz8F" TargetMode="External"/><Relationship Id="rId33" Type="http://schemas.openxmlformats.org/officeDocument/2006/relationships/hyperlink" Target="consultantplus://offline/ref=DCDECDD0268C214FD899DED4A35EEC1536D943BC4E753A1E4F4EC18E59D36A8E5A6C504FB8638D2B523E73A840FA4D3014269EAC7CD9BB9984EFFD92gEz8F" TargetMode="External"/><Relationship Id="rId38" Type="http://schemas.openxmlformats.org/officeDocument/2006/relationships/hyperlink" Target="consultantplus://offline/ref=DCDECDD0268C214FD899DED4A35EEC1536D943BC4E74391F4A49C18E59D36A8E5A6C504FB8638D2B523E73A840FA4D3014269EAC7CD9BB9984EFFD92gEz8F" TargetMode="External"/><Relationship Id="rId46" Type="http://schemas.openxmlformats.org/officeDocument/2006/relationships/hyperlink" Target="consultantplus://offline/ref=DCDECDD0268C214FD899DED4A35EEC1536D943BC4E773A184848C18E59D36A8E5A6C504FB8638D2B523E73AA42FA4D3014269EAC7CD9BB9984EFFD92gEz8F" TargetMode="External"/><Relationship Id="rId2" Type="http://schemas.openxmlformats.org/officeDocument/2006/relationships/settings" Target="settings.xml"/><Relationship Id="rId16" Type="http://schemas.openxmlformats.org/officeDocument/2006/relationships/hyperlink" Target="consultantplus://offline/ref=DCDECDD0268C214FD899DED4A35EEC1536D943BC4E753A1E4F4EC18E59D36A8E5A6C504FB8638D2B523E73A843FA4D3014269EAC7CD9BB9984EFFD92gEz8F" TargetMode="External"/><Relationship Id="rId20" Type="http://schemas.openxmlformats.org/officeDocument/2006/relationships/hyperlink" Target="consultantplus://offline/ref=DCDECDD0268C214FD899DED4A35EEC1536D943BC4E733918424BC18E59D36A8E5A6C504FB8638D2B523E73A843FA4D3014269EAC7CD9BB9984EFFD92gEz8F" TargetMode="External"/><Relationship Id="rId29" Type="http://schemas.openxmlformats.org/officeDocument/2006/relationships/hyperlink" Target="consultantplus://offline/ref=DCDECDD0268C214FD899C0D9B532B01A36D11DB74C72364E161DC7D906836CDB082C0E16FA259E2A552071A844gFz2F" TargetMode="External"/><Relationship Id="rId41" Type="http://schemas.openxmlformats.org/officeDocument/2006/relationships/hyperlink" Target="consultantplus://offline/ref=DCDECDD0268C214FD899DED4A35EEC1536D943BC4E733918424BC18E59D36A8E5A6C504FB8638D2B523E73A84EFA4D3014269EAC7CD9BB9984EFFD92gEz8F" TargetMode="External"/><Relationship Id="rId1" Type="http://schemas.openxmlformats.org/officeDocument/2006/relationships/styles" Target="styles.xml"/><Relationship Id="rId6" Type="http://schemas.openxmlformats.org/officeDocument/2006/relationships/hyperlink" Target="consultantplus://offline/ref=DCDECDD0268C214FD899DED4A35EEC1536D943BC4E743F1A434EC18E59D36A8E5A6C504FB8638D2B523E73A843FA4D3014269EAC7CD9BB9984EFFD92gEz8F" TargetMode="External"/><Relationship Id="rId11" Type="http://schemas.openxmlformats.org/officeDocument/2006/relationships/hyperlink" Target="consultantplus://offline/ref=DCDECDD0268C214FD899C0D9B532B01A36D615B04670364E161DC7D906836CDB1A2C561AFB26802E563527F902A41460526D93AA60C5BB9Cg9z9F" TargetMode="External"/><Relationship Id="rId24" Type="http://schemas.openxmlformats.org/officeDocument/2006/relationships/hyperlink" Target="consultantplus://offline/ref=DCDECDD0268C214FD899DED4A35EEC1536D943BC4E733D1D4C4EC18E59D36A8E5A6C504FB8638D2B523E73A843FA4D3014269EAC7CD9BB9984EFFD92gEz8F" TargetMode="External"/><Relationship Id="rId32" Type="http://schemas.openxmlformats.org/officeDocument/2006/relationships/hyperlink" Target="consultantplus://offline/ref=DCDECDD0268C214FD899C0D9B532B01A36D61FB14671364E161DC7D906836CDB1A2C561AFB27802B523527F902A41460526D93AA60C5BB9Cg9z9F" TargetMode="External"/><Relationship Id="rId37" Type="http://schemas.openxmlformats.org/officeDocument/2006/relationships/hyperlink" Target="consultantplus://offline/ref=DCDECDD0268C214FD899C0D9B532B01A36D61FB14671364E161DC7D906836CDB082C0E16FA259E2A552071A844gFz2F" TargetMode="External"/><Relationship Id="rId40" Type="http://schemas.openxmlformats.org/officeDocument/2006/relationships/hyperlink" Target="consultantplus://offline/ref=DCDECDD0268C214FD899DED4A35EEC1536D943BC4E74391F4A49C18E59D36A8E5A6C504FB8638D2B523E73A946FA4D3014269EAC7CD9BB9984EFFD92gEz8F" TargetMode="External"/><Relationship Id="rId45" Type="http://schemas.openxmlformats.org/officeDocument/2006/relationships/hyperlink" Target="consultantplus://offline/ref=DCDECDD0268C214FD899DED4A35EEC1536D943BC4E743F1A434EC18E59D36A8E5A6C504FB8638D2B523E73A94EFA4D3014269EAC7CD9BB9984EFFD92gEz8F" TargetMode="External"/><Relationship Id="rId5" Type="http://schemas.openxmlformats.org/officeDocument/2006/relationships/hyperlink" Target="consultantplus://offline/ref=DCDECDD0268C214FD899DED4A35EEC1536D943BC4E753A1E4F4EC18E59D36A8E5A6C504FB8638D2B523E73A843FA4D3014269EAC7CD9BB9984EFFD92gEz8F" TargetMode="External"/><Relationship Id="rId15" Type="http://schemas.openxmlformats.org/officeDocument/2006/relationships/hyperlink" Target="consultantplus://offline/ref=DCDECDD0268C214FD899DED4A35EEC1536D943BC4E773A184848C18E59D36A8E5A6C504FB8638D2B523E73A843FA4D3014269EAC7CD9BB9984EFFD92gEz8F" TargetMode="External"/><Relationship Id="rId23" Type="http://schemas.openxmlformats.org/officeDocument/2006/relationships/hyperlink" Target="consultantplus://offline/ref=DCDECDD0268C214FD899DED4A35EEC1536D943BC4E733918424BC18E59D36A8E5A6C504FB8638D2B523E73A840FA4D3014269EAC7CD9BB9984EFFD92gEz8F" TargetMode="External"/><Relationship Id="rId28" Type="http://schemas.openxmlformats.org/officeDocument/2006/relationships/hyperlink" Target="consultantplus://offline/ref=DCDECDD0268C214FD899C0D9B532B01A36D615B04670364E161DC7D906836CDB082C0E16FA259E2A552071A844gFz2F" TargetMode="External"/><Relationship Id="rId36" Type="http://schemas.openxmlformats.org/officeDocument/2006/relationships/hyperlink" Target="consultantplus://offline/ref=DCDECDD0268C214FD899DED4A35EEC1536D943BC4E773A184848C18E59D36A8E5A6C504FB8638D2B523E73A945FA4D3014269EAC7CD9BB9984EFFD92gEz8F" TargetMode="External"/><Relationship Id="rId10" Type="http://schemas.openxmlformats.org/officeDocument/2006/relationships/hyperlink" Target="consultantplus://offline/ref=DCDECDD0268C214FD899DED4A35EEC1536D943BC4E723F1C4948C18E59D36A8E5A6C504FB8638D2B523E73A843FA4D3014269EAC7CD9BB9984EFFD92gEz8F" TargetMode="External"/><Relationship Id="rId19" Type="http://schemas.openxmlformats.org/officeDocument/2006/relationships/hyperlink" Target="consultantplus://offline/ref=DCDECDD0268C214FD899DED4A35EEC1536D943BC4E733D1D4C4EC18E59D36A8E5A6C504FB8638D2B523E73A843FA4D3014269EAC7CD9BB9984EFFD92gEz8F" TargetMode="External"/><Relationship Id="rId31" Type="http://schemas.openxmlformats.org/officeDocument/2006/relationships/hyperlink" Target="consultantplus://offline/ref=DCDECDD0268C214FD899C0D9B532B01A36D61FB14671364E161DC7D906836CDB082C0E16FA259E2A552071A844gFz2F" TargetMode="External"/><Relationship Id="rId44" Type="http://schemas.openxmlformats.org/officeDocument/2006/relationships/hyperlink" Target="consultantplus://offline/ref=DCDECDD0268C214FD899DED4A35EEC1536D943BC4E743F1A434EC18E59D36A8E5A6C504FB8638D2B523E73A940FA4D3014269EAC7CD9BB9984EFFD92gEz8F" TargetMode="External"/><Relationship Id="rId4" Type="http://schemas.openxmlformats.org/officeDocument/2006/relationships/hyperlink" Target="consultantplus://offline/ref=DCDECDD0268C214FD899DED4A35EEC1536D943BC4E773A184848C18E59D36A8E5A6C504FB8638D2B523E73A843FA4D3014269EAC7CD9BB9984EFFD92gEz8F" TargetMode="External"/><Relationship Id="rId9" Type="http://schemas.openxmlformats.org/officeDocument/2006/relationships/hyperlink" Target="consultantplus://offline/ref=DCDECDD0268C214FD899DED4A35EEC1536D943BC4E733918424BC18E59D36A8E5A6C504FB8638D2B523E73A843FA4D3014269EAC7CD9BB9984EFFD92gEz8F" TargetMode="External"/><Relationship Id="rId14" Type="http://schemas.openxmlformats.org/officeDocument/2006/relationships/hyperlink" Target="consultantplus://offline/ref=DCDECDD0268C214FD899DED4A35EEC1536D943BC4E703F1F4840C18E59D36A8E5A6C504FB8638D2B523E74A042FA4D3014269EAC7CD9BB9984EFFD92gEz8F" TargetMode="External"/><Relationship Id="rId22" Type="http://schemas.openxmlformats.org/officeDocument/2006/relationships/hyperlink" Target="consultantplus://offline/ref=DCDECDD0268C214FD899C0D9B532B01A36D11DB74C72364E161DC7D906836CDB1A2C561AFB278023563527F902A41460526D93AA60C5BB9Cg9z9F" TargetMode="External"/><Relationship Id="rId27" Type="http://schemas.openxmlformats.org/officeDocument/2006/relationships/hyperlink" Target="consultantplus://offline/ref=DCDECDD0268C214FD899C0D9B532B01A36D614B44A72364E161DC7D906836CDB1A2C561AF9248B7E037A26A547F30761576D91AD7CgCz4F" TargetMode="External"/><Relationship Id="rId30" Type="http://schemas.openxmlformats.org/officeDocument/2006/relationships/hyperlink" Target="consultantplus://offline/ref=DCDECDD0268C214FD899C0D9B532B01A36D118B94770364E161DC7D906836CDB082C0E16FA259E2A552071A844gFz2F" TargetMode="External"/><Relationship Id="rId35" Type="http://schemas.openxmlformats.org/officeDocument/2006/relationships/hyperlink" Target="consultantplus://offline/ref=DCDECDD0268C214FD899DED4A35EEC1536D943BC4E773A184848C18E59D36A8E5A6C504FB8638D2B523E73A947FA4D3014269EAC7CD9BB9984EFFD92gEz8F" TargetMode="External"/><Relationship Id="rId43" Type="http://schemas.openxmlformats.org/officeDocument/2006/relationships/hyperlink" Target="consultantplus://offline/ref=DCDECDD0268C214FD899DED4A35EEC1536D943BC4E733918424BC18E59D36A8E5A6C504FB8638D2B523E73AA45FA4D3014269EAC7CD9BB9984EFFD92gEz8F"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6226</Words>
  <Characters>35491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Николаевич Леонтьев</dc:creator>
  <cp:keywords/>
  <dc:description/>
  <cp:lastModifiedBy>Александр Николаевич Леонтьев</cp:lastModifiedBy>
  <cp:revision>1</cp:revision>
  <dcterms:created xsi:type="dcterms:W3CDTF">2023-07-12T05:51:00Z</dcterms:created>
  <dcterms:modified xsi:type="dcterms:W3CDTF">2023-07-12T05:51:00Z</dcterms:modified>
</cp:coreProperties>
</file>