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5B" w:rsidRDefault="00FC285B" w:rsidP="00FC285B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АДМИНИСТРАЦИЯ ГОРОДА ИВАНОВА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ПОСТАНОВЛЕНИЕ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от 30 апреля 2019 г. N 636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ОБ УТВЕРЖДЕНИИ ДИЗАЙН-КОДА ГОРОДА ИВАНОВА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ПО РАЗМЕЩЕНИЮ ВЫВЕСОК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C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5B" w:rsidRDefault="00FC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5B" w:rsidRDefault="00FC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285B" w:rsidRDefault="00FC2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285B" w:rsidRDefault="00FC2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 Администрации г. Иванова от 17.02.2020 N 190)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5B" w:rsidRDefault="00FC2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</w:p>
        </w:tc>
      </w:tr>
    </w:tbl>
    <w:p w:rsidR="00FC285B" w:rsidRDefault="00FC285B" w:rsidP="00FC28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целях обеспечения формирования благоприятной архитектурной и информационной среды, равных возможностей для участников рынка товаров и услуг, руководствуясь </w:t>
      </w:r>
      <w:hyperlink r:id="rId6" w:history="1">
        <w:r>
          <w:rPr>
            <w:rFonts w:ascii="Tahoma" w:hAnsi="Tahoma" w:cs="Tahoma"/>
            <w:color w:val="0000FF"/>
            <w:sz w:val="20"/>
            <w:szCs w:val="20"/>
          </w:rPr>
          <w:t>пунктом 19 части 3 статьи 44</w:t>
        </w:r>
      </w:hyperlink>
      <w:r>
        <w:rPr>
          <w:rFonts w:ascii="Tahoma" w:hAnsi="Tahoma" w:cs="Tahoma"/>
          <w:sz w:val="20"/>
          <w:szCs w:val="20"/>
        </w:rPr>
        <w:t xml:space="preserve"> Устава города Иванова, </w:t>
      </w:r>
      <w:hyperlink r:id="rId7" w:history="1">
        <w:r>
          <w:rPr>
            <w:rFonts w:ascii="Tahoma" w:hAnsi="Tahoma" w:cs="Tahoma"/>
            <w:color w:val="0000FF"/>
            <w:sz w:val="20"/>
            <w:szCs w:val="20"/>
          </w:rPr>
          <w:t>пунктом 6.9 раздела 6</w:t>
        </w:r>
      </w:hyperlink>
      <w:r>
        <w:rPr>
          <w:rFonts w:ascii="Tahoma" w:hAnsi="Tahoma" w:cs="Tahoma"/>
          <w:sz w:val="20"/>
          <w:szCs w:val="20"/>
        </w:rPr>
        <w:t xml:space="preserve"> Правил благоустройства города Иванова, утвержденных решением Ивановской городской Думы от 27.06.2012 N 448, Администрация города Иванова постановляет: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Утвердить </w:t>
      </w:r>
      <w:hyperlink w:anchor="Par38" w:history="1">
        <w:r>
          <w:rPr>
            <w:rFonts w:ascii="Tahoma" w:hAnsi="Tahoma" w:cs="Tahoma"/>
            <w:color w:val="0000FF"/>
            <w:sz w:val="20"/>
            <w:szCs w:val="20"/>
          </w:rPr>
          <w:t>Дизайн-код</w:t>
        </w:r>
      </w:hyperlink>
      <w:r>
        <w:rPr>
          <w:rFonts w:ascii="Tahoma" w:hAnsi="Tahoma" w:cs="Tahoma"/>
          <w:sz w:val="20"/>
          <w:szCs w:val="20"/>
        </w:rPr>
        <w:t xml:space="preserve"> города Иванова по размещению вывесок согласно графическому приложению к настоящему постановлению.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Определить, что требования </w:t>
      </w:r>
      <w:hyperlink w:anchor="Par38" w:history="1">
        <w:r>
          <w:rPr>
            <w:rFonts w:ascii="Tahoma" w:hAnsi="Tahoma" w:cs="Tahoma"/>
            <w:color w:val="0000FF"/>
            <w:sz w:val="20"/>
            <w:szCs w:val="20"/>
          </w:rPr>
          <w:t>Дизайн-кода</w:t>
        </w:r>
      </w:hyperlink>
      <w:r>
        <w:rPr>
          <w:rFonts w:ascii="Tahoma" w:hAnsi="Tahoma" w:cs="Tahoma"/>
          <w:sz w:val="20"/>
          <w:szCs w:val="20"/>
        </w:rPr>
        <w:t xml:space="preserve"> города Иванова по размещению вывесок являются обязательными для индивидуальных предпринимателей и юридических лиц, осуществляющих коммерческую деятельность.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gramStart"/>
      <w:r>
        <w:rPr>
          <w:rFonts w:ascii="Tahoma" w:hAnsi="Tahoma" w:cs="Tahoma"/>
          <w:sz w:val="20"/>
          <w:szCs w:val="20"/>
        </w:rPr>
        <w:t>п</w:t>
      </w:r>
      <w:proofErr w:type="gramEnd"/>
      <w:r>
        <w:rPr>
          <w:rFonts w:ascii="Tahoma" w:hAnsi="Tahoma" w:cs="Tahoma"/>
          <w:sz w:val="20"/>
          <w:szCs w:val="20"/>
        </w:rPr>
        <w:t xml:space="preserve">. 2 в ред. </w:t>
      </w:r>
      <w:hyperlink r:id="rId8" w:history="1">
        <w:r>
          <w:rPr>
            <w:rFonts w:ascii="Tahoma" w:hAnsi="Tahoma" w:cs="Tahoma"/>
            <w:color w:val="0000FF"/>
            <w:sz w:val="20"/>
            <w:szCs w:val="20"/>
          </w:rPr>
          <w:t>Постановления</w:t>
        </w:r>
      </w:hyperlink>
      <w:r>
        <w:rPr>
          <w:rFonts w:ascii="Tahoma" w:hAnsi="Tahoma" w:cs="Tahoma"/>
          <w:sz w:val="20"/>
          <w:szCs w:val="20"/>
        </w:rPr>
        <w:t xml:space="preserve"> Администрации г. Иванова от 17.02.2020 N 190)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0" w:name="Par18"/>
      <w:bookmarkEnd w:id="0"/>
      <w:r>
        <w:rPr>
          <w:rFonts w:ascii="Tahoma" w:hAnsi="Tahoma" w:cs="Tahoma"/>
          <w:sz w:val="20"/>
          <w:szCs w:val="20"/>
        </w:rPr>
        <w:t>3. Установить, что листы согласования эскизного проекта на установку информационных конструкций, выданные до вступления в силу настоящего постановления, действуют до истечения срока их действия.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proofErr w:type="gramStart"/>
      <w:r>
        <w:rPr>
          <w:rFonts w:ascii="Tahoma" w:hAnsi="Tahoma" w:cs="Tahoma"/>
          <w:sz w:val="20"/>
          <w:szCs w:val="20"/>
        </w:rPr>
        <w:t xml:space="preserve">Установить, что вывески, сведения о которых включены в публичный реестр информационных материалов на территории города Иванова до дня вступления в силу настоящего постановления, подлежат приведению в соответствие с требованиями </w:t>
      </w:r>
      <w:hyperlink w:anchor="Par38" w:history="1">
        <w:r>
          <w:rPr>
            <w:rFonts w:ascii="Tahoma" w:hAnsi="Tahoma" w:cs="Tahoma"/>
            <w:color w:val="0000FF"/>
            <w:sz w:val="20"/>
            <w:szCs w:val="20"/>
          </w:rPr>
          <w:t>Дизайн-кода</w:t>
        </w:r>
      </w:hyperlink>
      <w:r>
        <w:rPr>
          <w:rFonts w:ascii="Tahoma" w:hAnsi="Tahoma" w:cs="Tahoma"/>
          <w:sz w:val="20"/>
          <w:szCs w:val="20"/>
        </w:rPr>
        <w:t xml:space="preserve"> города Иванова по размещению вывесок в течение года со дня вступления в силу настоящего постановления, за исключением случаев, установленных в </w:t>
      </w:r>
      <w:hyperlink w:anchor="Par18" w:history="1">
        <w:r>
          <w:rPr>
            <w:rFonts w:ascii="Tahoma" w:hAnsi="Tahoma" w:cs="Tahoma"/>
            <w:color w:val="0000FF"/>
            <w:sz w:val="20"/>
            <w:szCs w:val="20"/>
          </w:rPr>
          <w:t>пункте 3</w:t>
        </w:r>
      </w:hyperlink>
      <w:r>
        <w:rPr>
          <w:rFonts w:ascii="Tahoma" w:hAnsi="Tahoma" w:cs="Tahoma"/>
          <w:sz w:val="20"/>
          <w:szCs w:val="20"/>
        </w:rPr>
        <w:t xml:space="preserve"> настоящего постановления.</w:t>
      </w:r>
      <w:proofErr w:type="gramEnd"/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Настоящее постановление вступает в силу со дня официального опубликования.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Опубликовать настоящее постановление в газете "Рабочий край", сетевом издании газеты "Рабочий край" (www.rk37.ru) и разместить на официальном сайте Администрации города Иванова в сети Интернет.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Глава города Иванова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В.Н.ШАРЫПОВ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Утвержден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постановлением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Администрации города Иванова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30.04.2019 N 636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1" w:name="Par38"/>
      <w:bookmarkEnd w:id="1"/>
      <w:r>
        <w:rPr>
          <w:rFonts w:ascii="Tahoma" w:hAnsi="Tahoma" w:cs="Tahoma"/>
          <w:b/>
          <w:bCs/>
          <w:sz w:val="20"/>
          <w:szCs w:val="20"/>
        </w:rPr>
        <w:t>ДИЗАЙН-КОД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ГОРОДА ИВАНОВО</w:t>
      </w:r>
    </w:p>
    <w:p w:rsidR="00FC285B" w:rsidRDefault="00FC285B" w:rsidP="00FC28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ВЫВЕСКИ</w:t>
      </w:r>
    </w:p>
    <w:p w:rsidR="0049236F" w:rsidRPr="00FC285B" w:rsidRDefault="0049236F" w:rsidP="00FC285B">
      <w:bookmarkStart w:id="2" w:name="_GoBack"/>
      <w:bookmarkEnd w:id="2"/>
    </w:p>
    <w:sectPr w:rsidR="0049236F" w:rsidRPr="00FC285B" w:rsidSect="004F4C5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6F"/>
    <w:rsid w:val="0049236F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23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2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23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23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2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23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46185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24&amp;n=181627&amp;dst=1009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2990&amp;dst=101712" TargetMode="External"/><Relationship Id="rId5" Type="http://schemas.openxmlformats.org/officeDocument/2006/relationships/hyperlink" Target="https://login.consultant.ru/link/?req=doc&amp;base=RLAW224&amp;n=146185&amp;dst=1000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dcterms:created xsi:type="dcterms:W3CDTF">2024-03-27T11:16:00Z</dcterms:created>
  <dcterms:modified xsi:type="dcterms:W3CDTF">2024-04-04T07:26:00Z</dcterms:modified>
</cp:coreProperties>
</file>