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E820EA">
      <w:pPr>
        <w:spacing w:after="0"/>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E820EA">
      <w:pPr>
        <w:spacing w:after="0"/>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E820EA">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E820EA">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FA0F68">
        <w:rPr>
          <w:rFonts w:ascii="Times New Roman" w:eastAsia="Calibri" w:hAnsi="Times New Roman" w:cs="Times New Roman"/>
          <w:color w:val="000000" w:themeColor="text1"/>
          <w:sz w:val="28"/>
          <w:szCs w:val="28"/>
        </w:rPr>
        <w:t xml:space="preserve">               </w:t>
      </w:r>
      <w:r w:rsidR="00B03490">
        <w:rPr>
          <w:rFonts w:ascii="Times New Roman" w:eastAsia="Calibri" w:hAnsi="Times New Roman" w:cs="Times New Roman"/>
          <w:color w:val="000000" w:themeColor="text1"/>
          <w:sz w:val="28"/>
          <w:szCs w:val="28"/>
        </w:rPr>
        <w:t xml:space="preserve">        в редакции постановлений</w:t>
      </w:r>
      <w:r w:rsidR="00FA0F68" w:rsidRPr="00FA0F68">
        <w:rPr>
          <w:rFonts w:ascii="Times New Roman" w:eastAsia="Calibri" w:hAnsi="Times New Roman" w:cs="Times New Roman"/>
          <w:color w:val="000000" w:themeColor="text1"/>
          <w:sz w:val="28"/>
          <w:szCs w:val="28"/>
        </w:rPr>
        <w:t xml:space="preserve"> А</w:t>
      </w:r>
      <w:r w:rsidR="00FA0F68">
        <w:rPr>
          <w:rFonts w:ascii="Times New Roman" w:eastAsia="Calibri" w:hAnsi="Times New Roman" w:cs="Times New Roman"/>
          <w:color w:val="000000" w:themeColor="text1"/>
          <w:sz w:val="28"/>
          <w:szCs w:val="28"/>
        </w:rPr>
        <w:t>дминистрации города Иванова от 03.02.2023</w:t>
      </w:r>
      <w:r w:rsidR="00FA0F68" w:rsidRPr="00FA0F68">
        <w:rPr>
          <w:rFonts w:ascii="Times New Roman" w:eastAsia="Calibri" w:hAnsi="Times New Roman" w:cs="Times New Roman"/>
          <w:color w:val="000000" w:themeColor="text1"/>
          <w:sz w:val="28"/>
          <w:szCs w:val="28"/>
        </w:rPr>
        <w:t xml:space="preserve"> </w:t>
      </w:r>
      <w:r w:rsidR="00FA0F68">
        <w:rPr>
          <w:rFonts w:ascii="Times New Roman" w:eastAsia="Calibri" w:hAnsi="Times New Roman" w:cs="Times New Roman"/>
          <w:color w:val="000000" w:themeColor="text1"/>
          <w:sz w:val="28"/>
          <w:szCs w:val="28"/>
        </w:rPr>
        <w:t xml:space="preserve">             № 176</w:t>
      </w:r>
      <w:r w:rsidR="00B03490">
        <w:rPr>
          <w:rFonts w:ascii="Times New Roman" w:eastAsia="Calibri" w:hAnsi="Times New Roman" w:cs="Times New Roman"/>
          <w:color w:val="000000" w:themeColor="text1"/>
          <w:sz w:val="28"/>
          <w:szCs w:val="28"/>
        </w:rPr>
        <w:t>, от 15.05.2023 № 900</w:t>
      </w:r>
      <w:r w:rsidR="00B95CDB" w:rsidRPr="00FB2603">
        <w:rPr>
          <w:rFonts w:ascii="Times New Roman" w:eastAsia="Calibri" w:hAnsi="Times New Roman" w:cs="Times New Roman"/>
          <w:color w:val="000000" w:themeColor="text1"/>
          <w:sz w:val="28"/>
          <w:szCs w:val="28"/>
        </w:rPr>
        <w:t>:</w:t>
      </w:r>
    </w:p>
    <w:p w:rsidR="00B03490" w:rsidRDefault="00357CBA" w:rsidP="00B03490">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w:t>
      </w:r>
      <w:r w:rsidR="00B03490">
        <w:rPr>
          <w:rFonts w:ascii="Times New Roman" w:eastAsia="Calibri" w:hAnsi="Times New Roman" w:cs="Times New Roman"/>
          <w:color w:val="000000" w:themeColor="text1"/>
          <w:sz w:val="28"/>
          <w:szCs w:val="28"/>
        </w:rPr>
        <w:t xml:space="preserve"> Абзац 2 пункта 4.3.1</w:t>
      </w:r>
      <w:r w:rsidR="00B03490" w:rsidRPr="00B03490">
        <w:t xml:space="preserve"> </w:t>
      </w:r>
      <w:r w:rsidR="00B03490" w:rsidRPr="00B03490">
        <w:rPr>
          <w:rFonts w:ascii="Times New Roman" w:eastAsia="Calibri" w:hAnsi="Times New Roman" w:cs="Times New Roman"/>
          <w:color w:val="000000" w:themeColor="text1"/>
          <w:sz w:val="28"/>
          <w:szCs w:val="28"/>
        </w:rPr>
        <w:t>раздела IV изложить в следующей редакции</w:t>
      </w:r>
      <w:r w:rsidR="00B03490">
        <w:rPr>
          <w:rFonts w:ascii="Times New Roman" w:eastAsia="Calibri" w:hAnsi="Times New Roman" w:cs="Times New Roman"/>
          <w:color w:val="000000" w:themeColor="text1"/>
          <w:sz w:val="28"/>
          <w:szCs w:val="28"/>
        </w:rPr>
        <w:t>:</w:t>
      </w:r>
    </w:p>
    <w:p w:rsidR="00B03490" w:rsidRPr="0036145B" w:rsidRDefault="00B03490" w:rsidP="00B03490">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B03490">
        <w:rPr>
          <w:rFonts w:ascii="Times New Roman" w:eastAsia="Calibri" w:hAnsi="Times New Roman" w:cs="Times New Roman"/>
          <w:color w:val="000000" w:themeColor="text1"/>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должны размещаться в плоскости, подлежащей остеклению.</w:t>
      </w:r>
      <w:r>
        <w:rPr>
          <w:rFonts w:ascii="Times New Roman" w:eastAsia="Calibri" w:hAnsi="Times New Roman" w:cs="Times New Roman"/>
          <w:color w:val="000000" w:themeColor="text1"/>
          <w:sz w:val="28"/>
          <w:szCs w:val="28"/>
        </w:rPr>
        <w:t xml:space="preserve"> </w:t>
      </w:r>
      <w:r w:rsidRPr="00F402BC">
        <w:rPr>
          <w:rFonts w:ascii="Times New Roman" w:eastAsia="Calibri" w:hAnsi="Times New Roman" w:cs="Times New Roman"/>
          <w:color w:val="000000" w:themeColor="text1"/>
          <w:sz w:val="28"/>
          <w:szCs w:val="28"/>
        </w:rPr>
        <w:t xml:space="preserve">Допускается </w:t>
      </w:r>
      <w:r w:rsidR="00F402BC" w:rsidRPr="00F402BC">
        <w:rPr>
          <w:rFonts w:ascii="Times New Roman" w:eastAsia="Calibri" w:hAnsi="Times New Roman" w:cs="Times New Roman"/>
          <w:color w:val="000000" w:themeColor="text1"/>
          <w:sz w:val="28"/>
          <w:szCs w:val="28"/>
        </w:rPr>
        <w:t>не устанавливать подсветку</w:t>
      </w:r>
      <w:r w:rsidR="00D20B12" w:rsidRPr="00F402BC">
        <w:rPr>
          <w:rFonts w:ascii="Times New Roman" w:eastAsia="Calibri" w:hAnsi="Times New Roman" w:cs="Times New Roman"/>
          <w:color w:val="000000" w:themeColor="text1"/>
          <w:sz w:val="28"/>
          <w:szCs w:val="28"/>
        </w:rPr>
        <w:t xml:space="preserve"> конструкции</w:t>
      </w:r>
      <w:r w:rsidRPr="00F402BC">
        <w:rPr>
          <w:rFonts w:ascii="Times New Roman" w:eastAsia="Calibri" w:hAnsi="Times New Roman" w:cs="Times New Roman"/>
          <w:color w:val="000000" w:themeColor="text1"/>
          <w:sz w:val="28"/>
          <w:szCs w:val="28"/>
        </w:rPr>
        <w:t>, в случае</w:t>
      </w:r>
      <w:r w:rsidR="00D20B12" w:rsidRPr="00F402BC">
        <w:rPr>
          <w:rFonts w:ascii="Times New Roman" w:eastAsia="Calibri" w:hAnsi="Times New Roman" w:cs="Times New Roman"/>
          <w:color w:val="000000" w:themeColor="text1"/>
          <w:sz w:val="28"/>
          <w:szCs w:val="28"/>
        </w:rPr>
        <w:t xml:space="preserve"> отсутствия технической возможности</w:t>
      </w:r>
      <w:r w:rsidRPr="00F402BC">
        <w:rPr>
          <w:rFonts w:ascii="Times New Roman" w:eastAsia="Calibri" w:hAnsi="Times New Roman" w:cs="Times New Roman"/>
          <w:color w:val="000000" w:themeColor="text1"/>
          <w:sz w:val="28"/>
          <w:szCs w:val="28"/>
        </w:rPr>
        <w:t xml:space="preserve"> </w:t>
      </w:r>
      <w:r w:rsidR="00D20B12" w:rsidRPr="00F402BC">
        <w:rPr>
          <w:rFonts w:ascii="Times New Roman" w:eastAsia="Calibri" w:hAnsi="Times New Roman" w:cs="Times New Roman"/>
          <w:color w:val="000000" w:themeColor="text1"/>
          <w:sz w:val="28"/>
          <w:szCs w:val="28"/>
        </w:rPr>
        <w:t>подведения (подключения) к электрическим сетям.</w:t>
      </w:r>
      <w:r w:rsidR="00D20B12">
        <w:rPr>
          <w:rFonts w:ascii="Times New Roman" w:eastAsia="Calibri" w:hAnsi="Times New Roman" w:cs="Times New Roman"/>
          <w:color w:val="000000" w:themeColor="text1"/>
          <w:sz w:val="28"/>
          <w:szCs w:val="28"/>
        </w:rPr>
        <w:t xml:space="preserve"> </w:t>
      </w:r>
      <w:r w:rsidRPr="00B03490">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roofErr w:type="gramStart"/>
      <w:r w:rsidRPr="00B03490">
        <w:rPr>
          <w:rFonts w:ascii="Times New Roman" w:eastAsia="Calibri" w:hAnsi="Times New Roman" w:cs="Times New Roman"/>
          <w:color w:val="000000" w:themeColor="text1"/>
          <w:sz w:val="28"/>
          <w:szCs w:val="28"/>
        </w:rPr>
        <w:t>.</w:t>
      </w:r>
      <w:r w:rsidR="0036145B">
        <w:rPr>
          <w:rFonts w:ascii="Times New Roman" w:eastAsia="Calibri" w:hAnsi="Times New Roman" w:cs="Times New Roman"/>
          <w:color w:val="000000" w:themeColor="text1"/>
          <w:sz w:val="28"/>
          <w:szCs w:val="28"/>
        </w:rPr>
        <w:t>».</w:t>
      </w:r>
      <w:proofErr w:type="gramEnd"/>
    </w:p>
    <w:p w:rsidR="00E820EA" w:rsidRPr="006736AF" w:rsidRDefault="007F332C" w:rsidP="00E820EA">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FB337B">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xml:space="preserve"> </w:t>
      </w:r>
      <w:r w:rsidR="00325BA3">
        <w:rPr>
          <w:rFonts w:ascii="Times New Roman" w:eastAsia="Calibri" w:hAnsi="Times New Roman" w:cs="Times New Roman"/>
          <w:color w:val="000000" w:themeColor="text1"/>
          <w:sz w:val="28"/>
          <w:szCs w:val="28"/>
        </w:rPr>
        <w:t xml:space="preserve">Абзац 2 пункта 4.3.3 </w:t>
      </w:r>
      <w:r w:rsidR="00E820EA">
        <w:rPr>
          <w:rFonts w:ascii="Times New Roman" w:eastAsia="Calibri" w:hAnsi="Times New Roman" w:cs="Times New Roman"/>
          <w:color w:val="000000" w:themeColor="text1"/>
          <w:sz w:val="28"/>
          <w:szCs w:val="28"/>
        </w:rPr>
        <w:t xml:space="preserve">раздела </w:t>
      </w:r>
      <w:r>
        <w:rPr>
          <w:rFonts w:ascii="Times New Roman" w:eastAsia="Calibri" w:hAnsi="Times New Roman" w:cs="Times New Roman"/>
          <w:color w:val="000000" w:themeColor="text1"/>
          <w:sz w:val="28"/>
          <w:szCs w:val="28"/>
          <w:lang w:val="en-US"/>
        </w:rPr>
        <w:t>IV</w:t>
      </w:r>
      <w:r w:rsidR="00E820EA">
        <w:rPr>
          <w:rFonts w:ascii="Times New Roman" w:eastAsia="Calibri" w:hAnsi="Times New Roman" w:cs="Times New Roman"/>
          <w:color w:val="000000" w:themeColor="text1"/>
          <w:sz w:val="28"/>
          <w:szCs w:val="28"/>
        </w:rPr>
        <w:t xml:space="preserve"> изложить в следующей редакции:</w:t>
      </w:r>
    </w:p>
    <w:p w:rsidR="001F38C3" w:rsidRPr="00325BA3" w:rsidRDefault="00325BA3" w:rsidP="00325BA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325BA3">
        <w:rPr>
          <w:rFonts w:ascii="Times New Roman" w:eastAsia="Calibri" w:hAnsi="Times New Roman" w:cs="Times New Roman"/>
          <w:color w:val="000000" w:themeColor="text1"/>
          <w:sz w:val="28"/>
          <w:szCs w:val="28"/>
        </w:rPr>
        <w:t xml:space="preserve">Конструкция выполняется одно- или двухсторонней. Задняя сторона односторонней конструкции должна быть дополнена декоративным </w:t>
      </w:r>
      <w:r w:rsidRPr="00325BA3">
        <w:rPr>
          <w:rFonts w:ascii="Times New Roman" w:eastAsia="Calibri" w:hAnsi="Times New Roman" w:cs="Times New Roman"/>
          <w:color w:val="000000" w:themeColor="text1"/>
          <w:sz w:val="28"/>
          <w:szCs w:val="28"/>
        </w:rPr>
        <w:lastRenderedPageBreak/>
        <w:t xml:space="preserve">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обеспечивая видимость приближающегося транспорта. Рекламные конструкции, устанавливаемые на остановочных павильонах, должны размещаться в плоскости, подлежащей остеклению. Показ информации - поочередная смена изображений роллерным механизмом на бумажных плакатах. </w:t>
      </w:r>
      <w:r w:rsidR="00F402BC" w:rsidRPr="00F402BC">
        <w:rPr>
          <w:rFonts w:ascii="Times New Roman" w:eastAsia="Calibri" w:hAnsi="Times New Roman" w:cs="Times New Roman"/>
          <w:color w:val="000000" w:themeColor="text1"/>
          <w:sz w:val="28"/>
          <w:szCs w:val="28"/>
        </w:rPr>
        <w:t>Допускается не устанавливать подсветку конструкции, в случае отсутствия технической возможности подведения (подключения) к электрическим сетям.</w:t>
      </w:r>
      <w:r w:rsidR="00F402BC">
        <w:rPr>
          <w:rFonts w:ascii="Times New Roman" w:eastAsia="Calibri" w:hAnsi="Times New Roman" w:cs="Times New Roman"/>
          <w:color w:val="000000" w:themeColor="text1"/>
          <w:sz w:val="28"/>
          <w:szCs w:val="28"/>
        </w:rPr>
        <w:t xml:space="preserve"> </w:t>
      </w:r>
      <w:r w:rsidRPr="00325BA3">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При невозможности подвести под землей кабель проводится по воздуху</w:t>
      </w:r>
      <w:proofErr w:type="gramStart"/>
      <w:r w:rsidRPr="00325BA3">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w:t>
      </w:r>
      <w:bookmarkStart w:id="0" w:name="_GoBack"/>
      <w:bookmarkEnd w:id="0"/>
      <w:proofErr w:type="gramEnd"/>
    </w:p>
    <w:p w:rsidR="001F38C3" w:rsidRPr="00FB2603" w:rsidRDefault="001F38C3" w:rsidP="001F38C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570AA">
        <w:t xml:space="preserve"> </w:t>
      </w:r>
      <w:r w:rsidRPr="002570AA">
        <w:rPr>
          <w:rFonts w:ascii="Times New Roman" w:eastAsia="Times New Roman" w:hAnsi="Times New Roman" w:cs="Times New Roman"/>
          <w:sz w:val="28"/>
          <w:szCs w:val="28"/>
          <w:lang w:eastAsia="ru-RU"/>
        </w:rPr>
        <w:t>Настоящее постановление вступает в силу</w:t>
      </w:r>
      <w:r>
        <w:rPr>
          <w:rFonts w:ascii="Times New Roman" w:eastAsia="Times New Roman" w:hAnsi="Times New Roman" w:cs="Times New Roman"/>
          <w:sz w:val="28"/>
          <w:szCs w:val="28"/>
          <w:lang w:eastAsia="ru-RU"/>
        </w:rPr>
        <w:t xml:space="preserve"> </w:t>
      </w:r>
      <w:r w:rsidRPr="0037607C">
        <w:rPr>
          <w:rFonts w:ascii="Times New Roman" w:eastAsia="Times New Roman" w:hAnsi="Times New Roman" w:cs="Times New Roman"/>
          <w:sz w:val="28"/>
          <w:szCs w:val="28"/>
          <w:lang w:eastAsia="ru-RU"/>
        </w:rPr>
        <w:t>со дня официального опубликования.</w:t>
      </w:r>
    </w:p>
    <w:p w:rsidR="001F38C3" w:rsidRPr="00FB2603" w:rsidRDefault="001F38C3" w:rsidP="001F38C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1F38C3" w:rsidRPr="00FB2603" w:rsidRDefault="001F38C3" w:rsidP="001F38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1F38C3" w:rsidRPr="00FB2603" w:rsidTr="00C71AAB">
        <w:tc>
          <w:tcPr>
            <w:tcW w:w="4590" w:type="dxa"/>
            <w:hideMark/>
          </w:tcPr>
          <w:p w:rsidR="001F38C3" w:rsidRPr="00FB2603" w:rsidRDefault="001F38C3" w:rsidP="00C71AAB">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1F38C3" w:rsidRDefault="001F38C3" w:rsidP="00C71AAB">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F38C3" w:rsidRPr="001A2D9C" w:rsidRDefault="001F38C3" w:rsidP="00C71AAB">
            <w:pPr>
              <w:spacing w:after="0" w:line="240" w:lineRule="auto"/>
              <w:rPr>
                <w:rFonts w:ascii="Times New Roman" w:eastAsia="Times New Roman" w:hAnsi="Times New Roman" w:cs="Times New Roman"/>
                <w:sz w:val="28"/>
                <w:szCs w:val="28"/>
                <w:lang w:eastAsia="ru-RU"/>
              </w:rPr>
            </w:pPr>
          </w:p>
        </w:tc>
      </w:tr>
    </w:tbl>
    <w:p w:rsidR="001F38C3" w:rsidRPr="00FE6DDB" w:rsidRDefault="001F38C3" w:rsidP="001F38C3">
      <w:pPr>
        <w:autoSpaceDE w:val="0"/>
        <w:autoSpaceDN w:val="0"/>
        <w:adjustRightInd w:val="0"/>
        <w:spacing w:after="0"/>
        <w:ind w:firstLine="567"/>
        <w:jc w:val="both"/>
        <w:rPr>
          <w:rFonts w:ascii="Times New Roman" w:hAnsi="Times New Roman" w:cs="Times New Roman"/>
          <w:sz w:val="28"/>
          <w:szCs w:val="28"/>
        </w:rPr>
      </w:pPr>
    </w:p>
    <w:sectPr w:rsidR="001F38C3" w:rsidRPr="00FE6DDB" w:rsidSect="00F548C3">
      <w:headerReference w:type="default" r:id="rId10"/>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BA" w:rsidRDefault="00B175BA" w:rsidP="00477390">
      <w:pPr>
        <w:spacing w:after="0" w:line="240" w:lineRule="auto"/>
      </w:pPr>
      <w:r>
        <w:separator/>
      </w:r>
    </w:p>
  </w:endnote>
  <w:endnote w:type="continuationSeparator" w:id="0">
    <w:p w:rsidR="00B175BA" w:rsidRDefault="00B175BA"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BA" w:rsidRDefault="00B175BA" w:rsidP="00477390">
      <w:pPr>
        <w:spacing w:after="0" w:line="240" w:lineRule="auto"/>
      </w:pPr>
      <w:r>
        <w:separator/>
      </w:r>
    </w:p>
  </w:footnote>
  <w:footnote w:type="continuationSeparator" w:id="0">
    <w:p w:rsidR="00B175BA" w:rsidRDefault="00B175BA"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6D8D"/>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A7495"/>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1A1E"/>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38C3"/>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3459"/>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5BA3"/>
    <w:rsid w:val="00326107"/>
    <w:rsid w:val="003269F4"/>
    <w:rsid w:val="00331934"/>
    <w:rsid w:val="00332ED5"/>
    <w:rsid w:val="003354C5"/>
    <w:rsid w:val="00342C0F"/>
    <w:rsid w:val="00344C08"/>
    <w:rsid w:val="0034549C"/>
    <w:rsid w:val="003505DC"/>
    <w:rsid w:val="0035424F"/>
    <w:rsid w:val="00354883"/>
    <w:rsid w:val="00355D54"/>
    <w:rsid w:val="00357CBA"/>
    <w:rsid w:val="00360AA4"/>
    <w:rsid w:val="0036145B"/>
    <w:rsid w:val="0036388E"/>
    <w:rsid w:val="00370590"/>
    <w:rsid w:val="00372083"/>
    <w:rsid w:val="00372BF5"/>
    <w:rsid w:val="003736A8"/>
    <w:rsid w:val="0037607C"/>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0884"/>
    <w:rsid w:val="003E1AC5"/>
    <w:rsid w:val="003E1BAB"/>
    <w:rsid w:val="003E3A9C"/>
    <w:rsid w:val="003E47CD"/>
    <w:rsid w:val="003F1F4A"/>
    <w:rsid w:val="003F43FF"/>
    <w:rsid w:val="003F4FD5"/>
    <w:rsid w:val="00404B52"/>
    <w:rsid w:val="00414A36"/>
    <w:rsid w:val="00415239"/>
    <w:rsid w:val="00417331"/>
    <w:rsid w:val="00417E50"/>
    <w:rsid w:val="00420B56"/>
    <w:rsid w:val="00422C08"/>
    <w:rsid w:val="004231A9"/>
    <w:rsid w:val="004252D8"/>
    <w:rsid w:val="004267F4"/>
    <w:rsid w:val="00426858"/>
    <w:rsid w:val="004277B1"/>
    <w:rsid w:val="00430FD7"/>
    <w:rsid w:val="00431A91"/>
    <w:rsid w:val="004329F6"/>
    <w:rsid w:val="00432BF1"/>
    <w:rsid w:val="00434352"/>
    <w:rsid w:val="00435108"/>
    <w:rsid w:val="00441C24"/>
    <w:rsid w:val="00442DE6"/>
    <w:rsid w:val="004451BD"/>
    <w:rsid w:val="00446C38"/>
    <w:rsid w:val="00452328"/>
    <w:rsid w:val="004543D4"/>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D3467"/>
    <w:rsid w:val="004E2665"/>
    <w:rsid w:val="004E2F20"/>
    <w:rsid w:val="004E4582"/>
    <w:rsid w:val="004E4EF1"/>
    <w:rsid w:val="004E5E9D"/>
    <w:rsid w:val="004F338D"/>
    <w:rsid w:val="004F5F8F"/>
    <w:rsid w:val="004F6D38"/>
    <w:rsid w:val="005024BA"/>
    <w:rsid w:val="0051041A"/>
    <w:rsid w:val="00510A03"/>
    <w:rsid w:val="0051597C"/>
    <w:rsid w:val="00516C3C"/>
    <w:rsid w:val="00517A71"/>
    <w:rsid w:val="00517D9C"/>
    <w:rsid w:val="00523E8C"/>
    <w:rsid w:val="00524C67"/>
    <w:rsid w:val="00530FF6"/>
    <w:rsid w:val="0054159A"/>
    <w:rsid w:val="0054232D"/>
    <w:rsid w:val="00542640"/>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1FF"/>
    <w:rsid w:val="005B538C"/>
    <w:rsid w:val="005B54D2"/>
    <w:rsid w:val="005B563A"/>
    <w:rsid w:val="005B5F99"/>
    <w:rsid w:val="005C216F"/>
    <w:rsid w:val="005D012A"/>
    <w:rsid w:val="005E034E"/>
    <w:rsid w:val="005E103C"/>
    <w:rsid w:val="005E1934"/>
    <w:rsid w:val="005E1EDB"/>
    <w:rsid w:val="005E4F87"/>
    <w:rsid w:val="005E514D"/>
    <w:rsid w:val="005E75D8"/>
    <w:rsid w:val="005E76F8"/>
    <w:rsid w:val="005F209E"/>
    <w:rsid w:val="005F226E"/>
    <w:rsid w:val="005F3B00"/>
    <w:rsid w:val="006001B9"/>
    <w:rsid w:val="00600582"/>
    <w:rsid w:val="00601307"/>
    <w:rsid w:val="00601B32"/>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36AF"/>
    <w:rsid w:val="006749EA"/>
    <w:rsid w:val="00681FBF"/>
    <w:rsid w:val="00683ECC"/>
    <w:rsid w:val="006849C4"/>
    <w:rsid w:val="00684CD9"/>
    <w:rsid w:val="00686721"/>
    <w:rsid w:val="006904F0"/>
    <w:rsid w:val="0069206A"/>
    <w:rsid w:val="00692B26"/>
    <w:rsid w:val="0069487D"/>
    <w:rsid w:val="006975BB"/>
    <w:rsid w:val="006A7354"/>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5900"/>
    <w:rsid w:val="006F6F82"/>
    <w:rsid w:val="0070026F"/>
    <w:rsid w:val="00700FEE"/>
    <w:rsid w:val="007015E2"/>
    <w:rsid w:val="00701849"/>
    <w:rsid w:val="00705BA2"/>
    <w:rsid w:val="00710BD4"/>
    <w:rsid w:val="00716E91"/>
    <w:rsid w:val="0071754A"/>
    <w:rsid w:val="0072087A"/>
    <w:rsid w:val="00721E48"/>
    <w:rsid w:val="007220A8"/>
    <w:rsid w:val="0072297E"/>
    <w:rsid w:val="00722F07"/>
    <w:rsid w:val="0072314E"/>
    <w:rsid w:val="0072372B"/>
    <w:rsid w:val="00724C2A"/>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3151"/>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7F332C"/>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318"/>
    <w:rsid w:val="00852D53"/>
    <w:rsid w:val="0085308A"/>
    <w:rsid w:val="00860A10"/>
    <w:rsid w:val="008669DD"/>
    <w:rsid w:val="00867390"/>
    <w:rsid w:val="00872951"/>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015"/>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300D"/>
    <w:rsid w:val="00A46BA3"/>
    <w:rsid w:val="00A4738A"/>
    <w:rsid w:val="00A503E2"/>
    <w:rsid w:val="00A52E99"/>
    <w:rsid w:val="00A55EED"/>
    <w:rsid w:val="00A6377D"/>
    <w:rsid w:val="00A661A6"/>
    <w:rsid w:val="00A67020"/>
    <w:rsid w:val="00A720A2"/>
    <w:rsid w:val="00A778F9"/>
    <w:rsid w:val="00A7796A"/>
    <w:rsid w:val="00A82A08"/>
    <w:rsid w:val="00A82A11"/>
    <w:rsid w:val="00A84A99"/>
    <w:rsid w:val="00A851B2"/>
    <w:rsid w:val="00A86BBD"/>
    <w:rsid w:val="00A928B7"/>
    <w:rsid w:val="00A939D6"/>
    <w:rsid w:val="00AA0B5F"/>
    <w:rsid w:val="00AA120B"/>
    <w:rsid w:val="00AA4EF8"/>
    <w:rsid w:val="00AA6A46"/>
    <w:rsid w:val="00AA78CF"/>
    <w:rsid w:val="00AB0BA2"/>
    <w:rsid w:val="00AB19B1"/>
    <w:rsid w:val="00AB20BE"/>
    <w:rsid w:val="00AB219D"/>
    <w:rsid w:val="00AB354A"/>
    <w:rsid w:val="00AB3551"/>
    <w:rsid w:val="00AB4D82"/>
    <w:rsid w:val="00AB7BE5"/>
    <w:rsid w:val="00AC08A8"/>
    <w:rsid w:val="00AC0E66"/>
    <w:rsid w:val="00AC1141"/>
    <w:rsid w:val="00AC1E7B"/>
    <w:rsid w:val="00AC2393"/>
    <w:rsid w:val="00AC2CF5"/>
    <w:rsid w:val="00AC3D92"/>
    <w:rsid w:val="00AD0E25"/>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490"/>
    <w:rsid w:val="00B03B78"/>
    <w:rsid w:val="00B03D89"/>
    <w:rsid w:val="00B0458B"/>
    <w:rsid w:val="00B05AC4"/>
    <w:rsid w:val="00B0612E"/>
    <w:rsid w:val="00B06D5A"/>
    <w:rsid w:val="00B10465"/>
    <w:rsid w:val="00B13EAA"/>
    <w:rsid w:val="00B14950"/>
    <w:rsid w:val="00B167AE"/>
    <w:rsid w:val="00B17218"/>
    <w:rsid w:val="00B175BA"/>
    <w:rsid w:val="00B24681"/>
    <w:rsid w:val="00B26539"/>
    <w:rsid w:val="00B3006B"/>
    <w:rsid w:val="00B31E3E"/>
    <w:rsid w:val="00B34E8B"/>
    <w:rsid w:val="00B35A82"/>
    <w:rsid w:val="00B36694"/>
    <w:rsid w:val="00B37565"/>
    <w:rsid w:val="00B40646"/>
    <w:rsid w:val="00B46064"/>
    <w:rsid w:val="00B46776"/>
    <w:rsid w:val="00B60B46"/>
    <w:rsid w:val="00B61608"/>
    <w:rsid w:val="00B64055"/>
    <w:rsid w:val="00B65E31"/>
    <w:rsid w:val="00B67A38"/>
    <w:rsid w:val="00B70ED5"/>
    <w:rsid w:val="00B71EF8"/>
    <w:rsid w:val="00B8021B"/>
    <w:rsid w:val="00B80B67"/>
    <w:rsid w:val="00B84022"/>
    <w:rsid w:val="00B844B2"/>
    <w:rsid w:val="00B85EE9"/>
    <w:rsid w:val="00B90767"/>
    <w:rsid w:val="00B95B39"/>
    <w:rsid w:val="00B95CDB"/>
    <w:rsid w:val="00B97D4C"/>
    <w:rsid w:val="00BA022C"/>
    <w:rsid w:val="00BA1AA6"/>
    <w:rsid w:val="00BA3687"/>
    <w:rsid w:val="00BA4F8D"/>
    <w:rsid w:val="00BA5BE0"/>
    <w:rsid w:val="00BA681B"/>
    <w:rsid w:val="00BB1950"/>
    <w:rsid w:val="00BB291C"/>
    <w:rsid w:val="00BB401F"/>
    <w:rsid w:val="00BB74F3"/>
    <w:rsid w:val="00BC2759"/>
    <w:rsid w:val="00BC6F3F"/>
    <w:rsid w:val="00BC77A7"/>
    <w:rsid w:val="00BD0A3A"/>
    <w:rsid w:val="00BD24BD"/>
    <w:rsid w:val="00BD4CA9"/>
    <w:rsid w:val="00BD623A"/>
    <w:rsid w:val="00BE1CB6"/>
    <w:rsid w:val="00BF1378"/>
    <w:rsid w:val="00BF6B10"/>
    <w:rsid w:val="00BF7048"/>
    <w:rsid w:val="00BF76A6"/>
    <w:rsid w:val="00C04B8A"/>
    <w:rsid w:val="00C06AB6"/>
    <w:rsid w:val="00C06DC7"/>
    <w:rsid w:val="00C06EED"/>
    <w:rsid w:val="00C1308A"/>
    <w:rsid w:val="00C13462"/>
    <w:rsid w:val="00C1442F"/>
    <w:rsid w:val="00C14689"/>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1AAB"/>
    <w:rsid w:val="00C774DD"/>
    <w:rsid w:val="00C80FFA"/>
    <w:rsid w:val="00C81DC9"/>
    <w:rsid w:val="00C83CF3"/>
    <w:rsid w:val="00C8564A"/>
    <w:rsid w:val="00C86893"/>
    <w:rsid w:val="00C91953"/>
    <w:rsid w:val="00C92160"/>
    <w:rsid w:val="00C923C0"/>
    <w:rsid w:val="00C934F1"/>
    <w:rsid w:val="00CA2E82"/>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0B1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35D5"/>
    <w:rsid w:val="00D7496B"/>
    <w:rsid w:val="00D84720"/>
    <w:rsid w:val="00D8579B"/>
    <w:rsid w:val="00D87917"/>
    <w:rsid w:val="00D93C99"/>
    <w:rsid w:val="00D954A6"/>
    <w:rsid w:val="00D9588A"/>
    <w:rsid w:val="00D96C63"/>
    <w:rsid w:val="00DA129F"/>
    <w:rsid w:val="00DA6437"/>
    <w:rsid w:val="00DA7BF8"/>
    <w:rsid w:val="00DB23A2"/>
    <w:rsid w:val="00DB5029"/>
    <w:rsid w:val="00DB6A4B"/>
    <w:rsid w:val="00DB7071"/>
    <w:rsid w:val="00DC0EAD"/>
    <w:rsid w:val="00DC1738"/>
    <w:rsid w:val="00DC3013"/>
    <w:rsid w:val="00DC33AA"/>
    <w:rsid w:val="00DC5A36"/>
    <w:rsid w:val="00DC6780"/>
    <w:rsid w:val="00DC79F2"/>
    <w:rsid w:val="00DD1615"/>
    <w:rsid w:val="00DD1EAD"/>
    <w:rsid w:val="00DD3540"/>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098A"/>
    <w:rsid w:val="00E22916"/>
    <w:rsid w:val="00E30358"/>
    <w:rsid w:val="00E30A4C"/>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0EA"/>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329"/>
    <w:rsid w:val="00EB5BB2"/>
    <w:rsid w:val="00EB7D98"/>
    <w:rsid w:val="00EB7F6C"/>
    <w:rsid w:val="00EC4BB4"/>
    <w:rsid w:val="00EC5D88"/>
    <w:rsid w:val="00ED37F5"/>
    <w:rsid w:val="00EE1728"/>
    <w:rsid w:val="00EE6352"/>
    <w:rsid w:val="00EE7D74"/>
    <w:rsid w:val="00EF3253"/>
    <w:rsid w:val="00EF447F"/>
    <w:rsid w:val="00F0406A"/>
    <w:rsid w:val="00F04B62"/>
    <w:rsid w:val="00F14C97"/>
    <w:rsid w:val="00F17567"/>
    <w:rsid w:val="00F23086"/>
    <w:rsid w:val="00F352FD"/>
    <w:rsid w:val="00F354AD"/>
    <w:rsid w:val="00F36DC7"/>
    <w:rsid w:val="00F402BC"/>
    <w:rsid w:val="00F4267C"/>
    <w:rsid w:val="00F43907"/>
    <w:rsid w:val="00F441CB"/>
    <w:rsid w:val="00F47A3D"/>
    <w:rsid w:val="00F47CB6"/>
    <w:rsid w:val="00F5180C"/>
    <w:rsid w:val="00F547AE"/>
    <w:rsid w:val="00F548C3"/>
    <w:rsid w:val="00F63046"/>
    <w:rsid w:val="00F633CB"/>
    <w:rsid w:val="00F64E74"/>
    <w:rsid w:val="00F70D3A"/>
    <w:rsid w:val="00F717DC"/>
    <w:rsid w:val="00F7267D"/>
    <w:rsid w:val="00F83951"/>
    <w:rsid w:val="00F854BE"/>
    <w:rsid w:val="00F85A74"/>
    <w:rsid w:val="00F86D1D"/>
    <w:rsid w:val="00F915F8"/>
    <w:rsid w:val="00F91EAA"/>
    <w:rsid w:val="00F96EE3"/>
    <w:rsid w:val="00FA0F68"/>
    <w:rsid w:val="00FA223D"/>
    <w:rsid w:val="00FA315A"/>
    <w:rsid w:val="00FA776B"/>
    <w:rsid w:val="00FB0313"/>
    <w:rsid w:val="00FB0785"/>
    <w:rsid w:val="00FB08AC"/>
    <w:rsid w:val="00FB0D1A"/>
    <w:rsid w:val="00FB2603"/>
    <w:rsid w:val="00FB2743"/>
    <w:rsid w:val="00FB2BD7"/>
    <w:rsid w:val="00FB2F00"/>
    <w:rsid w:val="00FB337B"/>
    <w:rsid w:val="00FB3E6E"/>
    <w:rsid w:val="00FB4CE2"/>
    <w:rsid w:val="00FB5463"/>
    <w:rsid w:val="00FB5803"/>
    <w:rsid w:val="00FB6976"/>
    <w:rsid w:val="00FB6987"/>
    <w:rsid w:val="00FB78EE"/>
    <w:rsid w:val="00FC23BC"/>
    <w:rsid w:val="00FC3892"/>
    <w:rsid w:val="00FC6195"/>
    <w:rsid w:val="00FD06A7"/>
    <w:rsid w:val="00FD5044"/>
    <w:rsid w:val="00FD51A9"/>
    <w:rsid w:val="00FD6CB1"/>
    <w:rsid w:val="00FD79FB"/>
    <w:rsid w:val="00FD7AF2"/>
    <w:rsid w:val="00FE322A"/>
    <w:rsid w:val="00FE62C4"/>
    <w:rsid w:val="00FE6DDB"/>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0D319C-58AC-47F8-A183-9687D1A9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2</cp:revision>
  <cp:lastPrinted>2021-04-01T10:45:00Z</cp:lastPrinted>
  <dcterms:created xsi:type="dcterms:W3CDTF">2023-01-31T10:59:00Z</dcterms:created>
  <dcterms:modified xsi:type="dcterms:W3CDTF">2024-01-30T12:55:00Z</dcterms:modified>
</cp:coreProperties>
</file>