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0D" w:rsidRDefault="004D760D">
      <w:pPr>
        <w:pStyle w:val="ConsPlusTitle"/>
        <w:jc w:val="center"/>
        <w:outlineLvl w:val="0"/>
      </w:pPr>
      <w:r>
        <w:t>АДМИНИСТРАЦИЯ ГОРОДА ИВАНОВА</w:t>
      </w:r>
    </w:p>
    <w:p w:rsidR="004D760D" w:rsidRDefault="004D760D">
      <w:pPr>
        <w:pStyle w:val="ConsPlusTitle"/>
        <w:jc w:val="center"/>
      </w:pPr>
    </w:p>
    <w:p w:rsidR="004D760D" w:rsidRDefault="004D760D">
      <w:pPr>
        <w:pStyle w:val="ConsPlusTitle"/>
        <w:jc w:val="center"/>
      </w:pPr>
      <w:r>
        <w:t>ПОСТАНОВЛЕНИЕ</w:t>
      </w:r>
    </w:p>
    <w:p w:rsidR="004D760D" w:rsidRDefault="004D760D">
      <w:pPr>
        <w:pStyle w:val="ConsPlusTitle"/>
        <w:jc w:val="center"/>
      </w:pPr>
      <w:r>
        <w:t>от 27 октября 2014 г. N 2234</w:t>
      </w:r>
    </w:p>
    <w:p w:rsidR="004D760D" w:rsidRDefault="004D760D">
      <w:pPr>
        <w:pStyle w:val="ConsPlusTitle"/>
        <w:jc w:val="center"/>
      </w:pPr>
    </w:p>
    <w:p w:rsidR="004D760D" w:rsidRDefault="004D760D">
      <w:pPr>
        <w:pStyle w:val="ConsPlusTitle"/>
        <w:jc w:val="center"/>
      </w:pPr>
      <w:r>
        <w:t>О ДЕНЕЖНОМ ПООЩРЕНИИ ЗА УСПЕХИ В ОБЛАСТИ РЕАЛИЗАЦИИ</w:t>
      </w:r>
    </w:p>
    <w:p w:rsidR="004D760D" w:rsidRDefault="004D760D">
      <w:pPr>
        <w:pStyle w:val="ConsPlusTitle"/>
        <w:jc w:val="center"/>
      </w:pPr>
      <w:r>
        <w:t>МОЛОДЕЖНОЙ ПОЛИТИКИ</w:t>
      </w:r>
    </w:p>
    <w:p w:rsidR="004D760D" w:rsidRDefault="004D760D">
      <w:pPr>
        <w:pStyle w:val="ConsPlusNormal"/>
        <w:jc w:val="center"/>
      </w:pPr>
    </w:p>
    <w:p w:rsidR="004D760D" w:rsidRDefault="004D760D">
      <w:pPr>
        <w:pStyle w:val="ConsPlusNormal"/>
        <w:jc w:val="center"/>
      </w:pPr>
    </w:p>
    <w:p w:rsidR="004D760D" w:rsidRPr="004D760D" w:rsidRDefault="004D760D">
      <w:pPr>
        <w:pStyle w:val="ConsPlusNormal"/>
        <w:ind w:firstLine="540"/>
        <w:jc w:val="both"/>
      </w:pPr>
      <w:r w:rsidRPr="004D760D">
        <w:t xml:space="preserve">Руководствуясь </w:t>
      </w:r>
      <w:hyperlink r:id="rId5">
        <w:r w:rsidRPr="004D760D">
          <w:t>пунктом 20 части 1 статьи 50.1</w:t>
        </w:r>
      </w:hyperlink>
      <w:r w:rsidRPr="004D760D">
        <w:t xml:space="preserve"> </w:t>
      </w:r>
      <w:hyperlink r:id="rId6">
        <w:r w:rsidRPr="004D760D">
          <w:t>Устава</w:t>
        </w:r>
      </w:hyperlink>
      <w:r w:rsidRPr="004D760D">
        <w:t xml:space="preserve"> города Иванова, </w:t>
      </w:r>
      <w:hyperlink r:id="rId7">
        <w:r w:rsidRPr="004D760D">
          <w:t>статьей 86</w:t>
        </w:r>
      </w:hyperlink>
      <w:r w:rsidRPr="004D760D">
        <w:t xml:space="preserve"> Бюджетного </w:t>
      </w:r>
      <w:hyperlink r:id="rId8">
        <w:r w:rsidRPr="004D760D">
          <w:t>кодекса</w:t>
        </w:r>
      </w:hyperlink>
      <w:r w:rsidRPr="004D760D">
        <w:t xml:space="preserve"> Российской Федерации, в целях материального стимулирования физических лиц за успехи в области реализации молодежной политики Администрация города Иванова постановляет:</w:t>
      </w:r>
    </w:p>
    <w:p w:rsidR="004D760D" w:rsidRPr="004D760D" w:rsidRDefault="004D760D">
      <w:pPr>
        <w:pStyle w:val="ConsPlusNormal"/>
        <w:ind w:firstLine="540"/>
        <w:jc w:val="both"/>
      </w:pPr>
    </w:p>
    <w:p w:rsidR="004D760D" w:rsidRPr="004D760D" w:rsidRDefault="004D760D">
      <w:pPr>
        <w:pStyle w:val="ConsPlusNormal"/>
        <w:ind w:firstLine="540"/>
        <w:jc w:val="both"/>
      </w:pPr>
      <w:r w:rsidRPr="004D760D">
        <w:t>1. Выплачивать ежегодно денежные поощрения за успехи в области реализации молодежной политики на конкурсной основе.</w:t>
      </w:r>
    </w:p>
    <w:p w:rsidR="004D760D" w:rsidRPr="004D760D" w:rsidRDefault="004D760D">
      <w:pPr>
        <w:pStyle w:val="ConsPlusNormal"/>
        <w:ind w:firstLine="540"/>
        <w:jc w:val="both"/>
      </w:pPr>
    </w:p>
    <w:p w:rsidR="004D760D" w:rsidRPr="004D760D" w:rsidRDefault="004D760D">
      <w:pPr>
        <w:pStyle w:val="ConsPlusNormal"/>
        <w:ind w:firstLine="540"/>
        <w:jc w:val="both"/>
      </w:pPr>
      <w:r w:rsidRPr="004D760D">
        <w:t xml:space="preserve">2. Утвердить </w:t>
      </w:r>
      <w:hyperlink w:anchor="P38">
        <w:r w:rsidRPr="004D760D">
          <w:t>Положение</w:t>
        </w:r>
      </w:hyperlink>
      <w:r w:rsidRPr="004D760D">
        <w:t xml:space="preserve"> о денежном поощрении за успехи в области реализации молодежной политики.</w:t>
      </w:r>
    </w:p>
    <w:p w:rsidR="004D760D" w:rsidRPr="004D760D" w:rsidRDefault="004D760D">
      <w:pPr>
        <w:pStyle w:val="ConsPlusNormal"/>
        <w:ind w:firstLine="540"/>
        <w:jc w:val="both"/>
      </w:pPr>
    </w:p>
    <w:p w:rsidR="004D760D" w:rsidRPr="004D760D" w:rsidRDefault="004D760D">
      <w:pPr>
        <w:pStyle w:val="ConsPlusNormal"/>
        <w:ind w:firstLine="540"/>
        <w:jc w:val="both"/>
      </w:pPr>
      <w:r w:rsidRPr="004D760D">
        <w:t>3. Настоящее постановление вступает в силу с момента его официального опубликования.</w:t>
      </w:r>
    </w:p>
    <w:p w:rsidR="004D760D" w:rsidRPr="004D760D" w:rsidRDefault="004D760D">
      <w:pPr>
        <w:pStyle w:val="ConsPlusNormal"/>
        <w:ind w:firstLine="540"/>
        <w:jc w:val="both"/>
      </w:pPr>
    </w:p>
    <w:p w:rsidR="004D760D" w:rsidRDefault="004D760D">
      <w:pPr>
        <w:pStyle w:val="ConsPlusNormal"/>
        <w:ind w:firstLine="540"/>
        <w:jc w:val="both"/>
      </w:pPr>
      <w:r w:rsidRPr="004D760D">
        <w:t xml:space="preserve">4. Опубликовать настоящее постановление в сборнике "Правовой вестник города </w:t>
      </w:r>
      <w:r>
        <w:t>Иванова".</w:t>
      </w:r>
    </w:p>
    <w:p w:rsidR="004D760D" w:rsidRDefault="004D760D">
      <w:pPr>
        <w:pStyle w:val="ConsPlusNormal"/>
        <w:jc w:val="both"/>
      </w:pPr>
    </w:p>
    <w:p w:rsidR="004D760D" w:rsidRDefault="004D760D">
      <w:pPr>
        <w:pStyle w:val="ConsPlusNormal"/>
        <w:jc w:val="right"/>
      </w:pPr>
      <w:r>
        <w:t>Глава Администрации города Иванова</w:t>
      </w:r>
    </w:p>
    <w:p w:rsidR="004D760D" w:rsidRDefault="004D760D">
      <w:pPr>
        <w:pStyle w:val="ConsPlusNormal"/>
        <w:jc w:val="right"/>
      </w:pPr>
      <w:r>
        <w:t>А.С.КУЗЬМИЧЕВ</w:t>
      </w: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pPr>
    </w:p>
    <w:p w:rsidR="004D760D" w:rsidRDefault="004D760D">
      <w:pPr>
        <w:pStyle w:val="ConsPlusNormal"/>
        <w:jc w:val="right"/>
        <w:outlineLvl w:val="0"/>
      </w:pPr>
      <w:r>
        <w:lastRenderedPageBreak/>
        <w:t>Утверждено</w:t>
      </w:r>
    </w:p>
    <w:p w:rsidR="004D760D" w:rsidRDefault="004D760D">
      <w:pPr>
        <w:pStyle w:val="ConsPlusNormal"/>
        <w:jc w:val="right"/>
      </w:pPr>
      <w:r>
        <w:t>постановлением</w:t>
      </w:r>
    </w:p>
    <w:p w:rsidR="004D760D" w:rsidRDefault="004D760D">
      <w:pPr>
        <w:pStyle w:val="ConsPlusNormal"/>
        <w:jc w:val="right"/>
      </w:pPr>
      <w:r>
        <w:t>Администрации</w:t>
      </w:r>
    </w:p>
    <w:p w:rsidR="004D760D" w:rsidRDefault="004D760D">
      <w:pPr>
        <w:pStyle w:val="ConsPlusNormal"/>
        <w:jc w:val="right"/>
      </w:pPr>
      <w:r>
        <w:t>города Иванова</w:t>
      </w:r>
    </w:p>
    <w:p w:rsidR="004D760D" w:rsidRDefault="004D760D">
      <w:pPr>
        <w:pStyle w:val="ConsPlusNormal"/>
        <w:jc w:val="right"/>
      </w:pPr>
      <w:r>
        <w:t>от 27.10.2014 N 2234</w:t>
      </w:r>
    </w:p>
    <w:p w:rsidR="004D760D" w:rsidRDefault="004D760D">
      <w:pPr>
        <w:pStyle w:val="ConsPlusNormal"/>
        <w:jc w:val="center"/>
      </w:pPr>
    </w:p>
    <w:p w:rsidR="004D760D" w:rsidRDefault="004D760D">
      <w:pPr>
        <w:pStyle w:val="ConsPlusTitle"/>
        <w:jc w:val="center"/>
      </w:pPr>
      <w:bookmarkStart w:id="0" w:name="P38"/>
      <w:bookmarkEnd w:id="0"/>
      <w:r>
        <w:t>ПОЛОЖЕНИЕ</w:t>
      </w:r>
    </w:p>
    <w:p w:rsidR="004D760D" w:rsidRDefault="004D760D">
      <w:pPr>
        <w:pStyle w:val="ConsPlusTitle"/>
        <w:jc w:val="center"/>
      </w:pPr>
      <w:r>
        <w:t>О ДЕНЕЖНОМ ПООЩРЕНИИ ЗА УСПЕХИ В ОБЛАСТИ РЕАЛИЗАЦИИ</w:t>
      </w:r>
    </w:p>
    <w:p w:rsidR="004D760D" w:rsidRDefault="004D760D">
      <w:pPr>
        <w:pStyle w:val="ConsPlusTitle"/>
        <w:jc w:val="center"/>
      </w:pPr>
      <w:r>
        <w:t>МОЛОДЕЖНОЙ ПОЛИТИКИ</w:t>
      </w:r>
    </w:p>
    <w:p w:rsidR="004D760D" w:rsidRDefault="004D760D">
      <w:pPr>
        <w:pStyle w:val="ConsPlusNormal"/>
        <w:jc w:val="center"/>
      </w:pPr>
    </w:p>
    <w:p w:rsidR="004D760D" w:rsidRDefault="004D760D">
      <w:pPr>
        <w:pStyle w:val="ConsPlusNormal"/>
        <w:jc w:val="center"/>
      </w:pPr>
    </w:p>
    <w:p w:rsidR="004D760D" w:rsidRDefault="004D760D">
      <w:pPr>
        <w:pStyle w:val="ConsPlusTitle"/>
        <w:jc w:val="center"/>
        <w:outlineLvl w:val="1"/>
      </w:pPr>
      <w:r>
        <w:t>1. Общие положения</w:t>
      </w:r>
    </w:p>
    <w:p w:rsidR="004D760D" w:rsidRDefault="004D760D">
      <w:pPr>
        <w:pStyle w:val="ConsPlusNormal"/>
        <w:jc w:val="center"/>
      </w:pPr>
    </w:p>
    <w:p w:rsidR="004D760D" w:rsidRDefault="004D760D">
      <w:pPr>
        <w:pStyle w:val="ConsPlusNormal"/>
        <w:ind w:firstLine="540"/>
        <w:jc w:val="both"/>
      </w:pPr>
      <w:r>
        <w:t>1.1. Положение о денежном поощрении за успехи в области реализации молодежной политики (далее - Положение) определяет порядок выплаты денежного поощрения за успехи в области реализации молодежной политики.</w:t>
      </w:r>
    </w:p>
    <w:p w:rsidR="004D760D" w:rsidRDefault="004D760D">
      <w:pPr>
        <w:pStyle w:val="ConsPlusNormal"/>
        <w:spacing w:before="220"/>
        <w:ind w:firstLine="540"/>
        <w:jc w:val="both"/>
      </w:pPr>
      <w:r>
        <w:t>1.2. Денежное поощрение (приз в денежной форме) предназначается для поддержки талантливой молодежи, имеющей значительные достижения в области реализации молодежной политики, передовые и инновационные формы и методы работы с молодежью, реализующей значимые и востребованные со стороны молодежи проекты социальной направленности (далее - Денежное поощрение).</w:t>
      </w:r>
    </w:p>
    <w:p w:rsidR="004D760D" w:rsidRDefault="004D760D">
      <w:pPr>
        <w:pStyle w:val="ConsPlusNormal"/>
        <w:spacing w:before="220"/>
        <w:ind w:firstLine="540"/>
        <w:jc w:val="both"/>
      </w:pPr>
      <w:r>
        <w:t>1.3. Предоставление Денежного поощрения осуществляется по результатам конкурса.</w:t>
      </w:r>
    </w:p>
    <w:p w:rsidR="004D760D" w:rsidRDefault="004D760D">
      <w:pPr>
        <w:pStyle w:val="ConsPlusNormal"/>
        <w:spacing w:before="220"/>
        <w:ind w:firstLine="540"/>
        <w:jc w:val="both"/>
      </w:pPr>
      <w:r>
        <w:t>1.4. Организатором конкурса является комитет молодежной политики, физической культуры и спорта Администрации города Иванова (далее - организатор).</w:t>
      </w:r>
    </w:p>
    <w:p w:rsidR="004D760D" w:rsidRDefault="004D760D">
      <w:pPr>
        <w:pStyle w:val="ConsPlusNormal"/>
        <w:spacing w:before="220"/>
        <w:ind w:firstLine="540"/>
        <w:jc w:val="both"/>
      </w:pPr>
      <w:r>
        <w:t>1.5. Конкурс проводится с целью вовлечения молодежи в сферу молодежной политики и повышения активности деятельности молодежных общественных объединений.</w:t>
      </w:r>
    </w:p>
    <w:p w:rsidR="004D760D" w:rsidRDefault="004D760D">
      <w:pPr>
        <w:pStyle w:val="ConsPlusNormal"/>
        <w:spacing w:before="220"/>
        <w:ind w:firstLine="540"/>
        <w:jc w:val="both"/>
      </w:pPr>
      <w:r>
        <w:t>1.6. Основными задачами конкурса являются:</w:t>
      </w:r>
    </w:p>
    <w:p w:rsidR="004D760D" w:rsidRDefault="004D760D">
      <w:pPr>
        <w:pStyle w:val="ConsPlusNormal"/>
        <w:spacing w:before="220"/>
        <w:ind w:firstLine="540"/>
        <w:jc w:val="both"/>
      </w:pPr>
      <w:r>
        <w:t>1.6.1. Выявление и создание условий для практической реализации инновационных форм и направлений работы в сфере молодежной политики на территории города Иванова.</w:t>
      </w:r>
    </w:p>
    <w:p w:rsidR="004D760D" w:rsidRDefault="004D760D">
      <w:pPr>
        <w:pStyle w:val="ConsPlusNormal"/>
        <w:spacing w:before="220"/>
        <w:ind w:firstLine="540"/>
        <w:jc w:val="both"/>
      </w:pPr>
      <w:r>
        <w:t>1.6.2. Стимулирование молодежных лидеров, а также молодежных общественных объединений к участию в разработке и реализации молодежной политики на территории города Иванова.</w:t>
      </w:r>
    </w:p>
    <w:p w:rsidR="004D760D" w:rsidRDefault="004D760D">
      <w:pPr>
        <w:pStyle w:val="ConsPlusNormal"/>
        <w:spacing w:before="220"/>
        <w:ind w:firstLine="540"/>
        <w:jc w:val="both"/>
      </w:pPr>
      <w:r>
        <w:t>1.6.3. Распространение передового опыта среди организаций и объединений, осуществляющих работу с детьми, подростками и молодежью.</w:t>
      </w:r>
    </w:p>
    <w:p w:rsidR="004D760D" w:rsidRDefault="004D760D">
      <w:pPr>
        <w:pStyle w:val="ConsPlusNormal"/>
        <w:spacing w:before="220"/>
        <w:ind w:firstLine="540"/>
        <w:jc w:val="both"/>
      </w:pPr>
      <w:r>
        <w:t>1.6.4. Поддержка молодежных инициатив по проведению значимых мероприятий в области молодежной политики на территории городского округа Иваново.</w:t>
      </w:r>
    </w:p>
    <w:p w:rsidR="004D760D" w:rsidRDefault="004D760D" w:rsidP="004D760D">
      <w:pPr>
        <w:pStyle w:val="ConsPlusNormal"/>
        <w:spacing w:before="220"/>
        <w:ind w:firstLine="540"/>
        <w:jc w:val="both"/>
      </w:pPr>
      <w:r>
        <w:t xml:space="preserve">1.7. </w:t>
      </w:r>
      <w:proofErr w:type="gramStart"/>
      <w:r>
        <w:t>В конкурсе могут принимать участие молодые граждане в возрасте от 14 до 35 лет включительно, зарегистрированные по месту жительства или пребывания на территории города Иванова (далее - Претенденты), выдвинутые для участия в конкурсе молодежными общественными объединениями, действующими не менее одного календарного года и осуществляющими свою деятельность на территории города Иванова в сфере молодежной политики.</w:t>
      </w:r>
      <w:proofErr w:type="gramEnd"/>
    </w:p>
    <w:p w:rsidR="004D760D" w:rsidRDefault="004D760D">
      <w:pPr>
        <w:pStyle w:val="ConsPlusNormal"/>
        <w:spacing w:before="220"/>
        <w:ind w:firstLine="540"/>
        <w:jc w:val="both"/>
      </w:pPr>
      <w:bookmarkStart w:id="1" w:name="P62"/>
      <w:bookmarkEnd w:id="1"/>
      <w:r>
        <w:t>1.8. Денежное поощрение присуждается по номинациям:</w:t>
      </w:r>
    </w:p>
    <w:p w:rsidR="004D760D" w:rsidRDefault="004D760D">
      <w:pPr>
        <w:pStyle w:val="ConsPlusNormal"/>
        <w:spacing w:before="220"/>
        <w:ind w:firstLine="540"/>
        <w:jc w:val="both"/>
      </w:pPr>
      <w:r>
        <w:t xml:space="preserve">"За разработку программ в сфере организации досуга молодежи на территории города </w:t>
      </w:r>
      <w:r>
        <w:lastRenderedPageBreak/>
        <w:t>Иванова";</w:t>
      </w:r>
    </w:p>
    <w:p w:rsidR="004D760D" w:rsidRDefault="004D760D">
      <w:pPr>
        <w:pStyle w:val="ConsPlusNormal"/>
        <w:spacing w:before="220"/>
        <w:ind w:firstLine="540"/>
        <w:jc w:val="both"/>
      </w:pPr>
      <w:r>
        <w:t>"За успехи в реализации проектов в сфере молодежной политики";</w:t>
      </w:r>
    </w:p>
    <w:p w:rsidR="004D760D" w:rsidRDefault="004D760D">
      <w:pPr>
        <w:pStyle w:val="ConsPlusNormal"/>
        <w:spacing w:before="220"/>
        <w:ind w:firstLine="540"/>
        <w:jc w:val="both"/>
      </w:pPr>
      <w:r>
        <w:t>"За реализацию методик по работе с детьми и подростками в клубах по месту жительства".</w:t>
      </w:r>
    </w:p>
    <w:p w:rsidR="004D760D" w:rsidRDefault="004D760D">
      <w:pPr>
        <w:pStyle w:val="ConsPlusNormal"/>
        <w:spacing w:before="220"/>
        <w:ind w:firstLine="540"/>
        <w:jc w:val="both"/>
      </w:pPr>
      <w:bookmarkStart w:id="2" w:name="P67"/>
      <w:bookmarkEnd w:id="2"/>
      <w:r>
        <w:t>1.9. Предоставление Денежного поощрения осуществляется за счет средств бюджета города Иванова, предусмотренных на реализацию</w:t>
      </w:r>
      <w:r w:rsidRPr="004D760D">
        <w:t xml:space="preserve"> </w:t>
      </w:r>
      <w:hyperlink r:id="rId9">
        <w:r w:rsidRPr="004D760D">
          <w:t>подпрограммы</w:t>
        </w:r>
      </w:hyperlink>
      <w:r>
        <w:t xml:space="preserve"> "Поддержка талантливой молодежи" муниципальной программы города Иванова "Реализация молодежной политики и организация общегородских мероприятий", утвержденной постановлением Администрации города Иванова от 11.11.2022 N 1823.</w:t>
      </w:r>
    </w:p>
    <w:p w:rsidR="004D760D" w:rsidRDefault="004D760D">
      <w:pPr>
        <w:pStyle w:val="ConsPlusNormal"/>
        <w:jc w:val="both"/>
      </w:pPr>
    </w:p>
    <w:p w:rsidR="004D760D" w:rsidRDefault="004D760D">
      <w:pPr>
        <w:pStyle w:val="ConsPlusTitle"/>
        <w:jc w:val="center"/>
        <w:outlineLvl w:val="1"/>
      </w:pPr>
      <w:r>
        <w:t>2. Сроки и порядок проведения конкурса</w:t>
      </w:r>
    </w:p>
    <w:p w:rsidR="004D760D" w:rsidRDefault="004D760D">
      <w:pPr>
        <w:pStyle w:val="ConsPlusNormal"/>
        <w:jc w:val="both"/>
      </w:pPr>
    </w:p>
    <w:p w:rsidR="004D760D" w:rsidRDefault="004D760D">
      <w:pPr>
        <w:pStyle w:val="ConsPlusNormal"/>
        <w:ind w:firstLine="540"/>
        <w:jc w:val="both"/>
      </w:pPr>
      <w:bookmarkStart w:id="3" w:name="P72"/>
      <w:bookmarkEnd w:id="3"/>
      <w:r>
        <w:t>2.1. Конкурс состоит из следующих этапов:</w:t>
      </w:r>
    </w:p>
    <w:p w:rsidR="004D760D" w:rsidRDefault="004D760D">
      <w:pPr>
        <w:pStyle w:val="ConsPlusNormal"/>
        <w:spacing w:before="220"/>
        <w:ind w:firstLine="540"/>
        <w:jc w:val="both"/>
      </w:pPr>
      <w:r>
        <w:t>2.1.1. Формирование конкурсной комиссии - до 5 октября.</w:t>
      </w:r>
    </w:p>
    <w:p w:rsidR="004D760D" w:rsidRDefault="004D760D">
      <w:pPr>
        <w:pStyle w:val="ConsPlusNormal"/>
        <w:spacing w:before="220"/>
        <w:ind w:firstLine="540"/>
        <w:jc w:val="both"/>
      </w:pPr>
      <w:r>
        <w:t>2.1.2. Сбор конкурсной документации - до 17:00 7 ноября.</w:t>
      </w:r>
    </w:p>
    <w:p w:rsidR="004D760D" w:rsidRDefault="004D760D">
      <w:pPr>
        <w:pStyle w:val="ConsPlusNormal"/>
        <w:spacing w:before="220"/>
        <w:ind w:firstLine="540"/>
        <w:jc w:val="both"/>
      </w:pPr>
      <w:r>
        <w:t>2.1.3. Оценка конкурсной документации, определение победителей конкурса - до 20 декабря.</w:t>
      </w:r>
    </w:p>
    <w:p w:rsidR="004D760D" w:rsidRDefault="004D760D" w:rsidP="004D760D">
      <w:pPr>
        <w:pStyle w:val="ConsPlusNormal"/>
        <w:spacing w:before="220"/>
        <w:ind w:firstLine="540"/>
        <w:jc w:val="both"/>
      </w:pPr>
      <w:r>
        <w:t>2.1.4. Вручение сертификатов на получение денежных поощрений - до 25 декабря.</w:t>
      </w:r>
    </w:p>
    <w:p w:rsidR="004D760D" w:rsidRDefault="004D760D">
      <w:pPr>
        <w:pStyle w:val="ConsPlusNormal"/>
        <w:spacing w:before="220"/>
        <w:ind w:firstLine="540"/>
        <w:jc w:val="both"/>
      </w:pPr>
      <w:bookmarkStart w:id="4" w:name="P80"/>
      <w:bookmarkEnd w:id="4"/>
      <w:r>
        <w:t>2.2. Для участия в конкурсе Претендент направляет в адрес организатора следующий пакет документов.</w:t>
      </w:r>
    </w:p>
    <w:p w:rsidR="004D760D" w:rsidRDefault="004D760D">
      <w:pPr>
        <w:pStyle w:val="ConsPlusNormal"/>
        <w:spacing w:before="220"/>
        <w:ind w:firstLine="540"/>
        <w:jc w:val="both"/>
      </w:pPr>
      <w:r>
        <w:t xml:space="preserve">2.2.1. </w:t>
      </w:r>
      <w:hyperlink w:anchor="P169">
        <w:r w:rsidRPr="004D760D">
          <w:t>Заявка</w:t>
        </w:r>
      </w:hyperlink>
      <w:r w:rsidRPr="004D760D">
        <w:t xml:space="preserve"> Претендента </w:t>
      </w:r>
      <w:r>
        <w:t>на участие в конкурсе по форме согласно приложению N 1 к настоящему Положению (далее - заявка) на бланке молодежного объединения с указанием номинации.</w:t>
      </w:r>
    </w:p>
    <w:p w:rsidR="004D760D" w:rsidRDefault="004D760D">
      <w:pPr>
        <w:pStyle w:val="ConsPlusNormal"/>
        <w:spacing w:before="220"/>
        <w:ind w:firstLine="540"/>
        <w:jc w:val="both"/>
      </w:pPr>
      <w:r>
        <w:t>2.2.2. Для Претендентов по номинациям:</w:t>
      </w:r>
    </w:p>
    <w:p w:rsidR="004D760D" w:rsidRDefault="004D760D">
      <w:pPr>
        <w:pStyle w:val="ConsPlusNormal"/>
        <w:spacing w:before="220"/>
        <w:ind w:firstLine="540"/>
        <w:jc w:val="both"/>
      </w:pPr>
      <w:r>
        <w:t>2.2.2.1. "За разработку программ в сфере организации досуга молодежи на территории города Иванова":</w:t>
      </w:r>
    </w:p>
    <w:p w:rsidR="004D760D" w:rsidRDefault="004D760D">
      <w:pPr>
        <w:pStyle w:val="ConsPlusNormal"/>
        <w:spacing w:before="220"/>
        <w:ind w:firstLine="540"/>
        <w:jc w:val="both"/>
      </w:pPr>
      <w:r>
        <w:t>- социальный проект (или молодежная программа, включающая в себя несколько социальных проектов), содержащий цели и задачи, актуальность, проблематику, механизмы реализации, охват участников, сроки проведения, социальный эффект от реализации, а также планируемый бюджет с перечислением источников финансирования, описание вклада или роли Претендента в реализации проекта (или молодежной программы).</w:t>
      </w:r>
    </w:p>
    <w:p w:rsidR="004D760D" w:rsidRDefault="004D760D">
      <w:pPr>
        <w:pStyle w:val="ConsPlusNormal"/>
        <w:spacing w:before="220"/>
        <w:ind w:firstLine="540"/>
        <w:jc w:val="both"/>
      </w:pPr>
      <w:r>
        <w:t>2.2.2.2. "За успехи в реализации проектов в сфере молодежной политики":</w:t>
      </w:r>
    </w:p>
    <w:p w:rsidR="004D760D" w:rsidRDefault="004D760D">
      <w:pPr>
        <w:pStyle w:val="ConsPlusNormal"/>
        <w:spacing w:before="220"/>
        <w:ind w:firstLine="540"/>
        <w:jc w:val="both"/>
      </w:pPr>
      <w:r>
        <w:t>- проект реализованных акций, мероприятий или событий досугового характера, содержащий в себе цели и задачи, механизмы реализации, охват молодежной аудитории, а также социальный эффект, достигнутый от их проведения, с отражением вклада или роли Претендента в реализации указанных мероприятий;</w:t>
      </w:r>
    </w:p>
    <w:p w:rsidR="004D760D" w:rsidRDefault="004D760D">
      <w:pPr>
        <w:pStyle w:val="ConsPlusNormal"/>
        <w:spacing w:before="220"/>
        <w:ind w:firstLine="540"/>
        <w:jc w:val="both"/>
      </w:pPr>
      <w:r>
        <w:t>- упоминания в средствах массовой информации о проведенной акции, мероприятии или событии досугового характера.</w:t>
      </w:r>
    </w:p>
    <w:p w:rsidR="004D760D" w:rsidRDefault="004D760D">
      <w:pPr>
        <w:pStyle w:val="ConsPlusNormal"/>
        <w:spacing w:before="220"/>
        <w:ind w:firstLine="540"/>
        <w:jc w:val="both"/>
      </w:pPr>
      <w:r>
        <w:t>2.2.2.3. "За реализацию методик по работе с детьми и подростками в клубах по месту жительства":</w:t>
      </w:r>
    </w:p>
    <w:p w:rsidR="004D760D" w:rsidRDefault="004D760D">
      <w:pPr>
        <w:pStyle w:val="ConsPlusNormal"/>
        <w:spacing w:before="220"/>
        <w:ind w:firstLine="540"/>
        <w:jc w:val="both"/>
      </w:pPr>
      <w:proofErr w:type="gramStart"/>
      <w:r>
        <w:t xml:space="preserve">- проект программы по работе с молодежью в составе молодежного объединения на базе </w:t>
      </w:r>
      <w:r>
        <w:lastRenderedPageBreak/>
        <w:t>клуба по месту жительства, содержащий в себе цели и задачи, механизмы реализации, с обязательным описанием используемых методик работы с молодежью, в том числе по месту жительства, охват молодежной аудитории, а также социальный эффект, достигнутый от их проведения, с указанием вклада или роли Претендента в реализации проекта программы.</w:t>
      </w:r>
      <w:proofErr w:type="gramEnd"/>
    </w:p>
    <w:p w:rsidR="004D760D" w:rsidRDefault="004D760D">
      <w:pPr>
        <w:pStyle w:val="ConsPlusNormal"/>
        <w:spacing w:before="220"/>
        <w:ind w:firstLine="540"/>
        <w:jc w:val="both"/>
      </w:pPr>
      <w:r>
        <w:t>2.2.3. Копия устава или положения об организации/объединении.</w:t>
      </w:r>
    </w:p>
    <w:p w:rsidR="004D760D" w:rsidRDefault="004D760D">
      <w:pPr>
        <w:pStyle w:val="ConsPlusNormal"/>
        <w:spacing w:before="220"/>
        <w:ind w:firstLine="540"/>
        <w:jc w:val="both"/>
      </w:pPr>
      <w:r>
        <w:t>2.2.4. Копии документа, удостоверяющего личность Претендента, страхового свидетельства обязательного пенсионного страхования, свидетельства о постановке на учет в налоговом органе.</w:t>
      </w:r>
    </w:p>
    <w:p w:rsidR="004D760D" w:rsidRDefault="004D760D">
      <w:pPr>
        <w:pStyle w:val="ConsPlusNormal"/>
        <w:spacing w:before="220"/>
        <w:ind w:firstLine="540"/>
        <w:jc w:val="both"/>
      </w:pPr>
      <w:r>
        <w:t>2.2.5. Иные документы, характеризующие деятельность Претендента в области реализации молодежной политики, а именно: иллюстрации, видеозаписи и характеристики от субъектов молодежной политики.</w:t>
      </w:r>
    </w:p>
    <w:p w:rsidR="004D760D" w:rsidRDefault="004D760D">
      <w:pPr>
        <w:pStyle w:val="ConsPlusNormal"/>
        <w:spacing w:before="220"/>
        <w:ind w:firstLine="540"/>
        <w:jc w:val="both"/>
      </w:pPr>
      <w:r>
        <w:t xml:space="preserve">2.3. Прием заявок осуществляется в соответствии с графиком работы комитета молодежной политики, физической культуры и спорта Администрации города Иванова до 17:00 7 ноября, по адресу: г. Иваново, пр. </w:t>
      </w:r>
      <w:proofErr w:type="spellStart"/>
      <w:r>
        <w:t>Шереметевский</w:t>
      </w:r>
      <w:proofErr w:type="spellEnd"/>
      <w:r>
        <w:t xml:space="preserve">, д. 1, </w:t>
      </w:r>
      <w:proofErr w:type="spellStart"/>
      <w:r>
        <w:t>каб</w:t>
      </w:r>
      <w:proofErr w:type="spellEnd"/>
      <w:r>
        <w:t>. 235; e-</w:t>
      </w:r>
      <w:proofErr w:type="spellStart"/>
      <w:r>
        <w:t>mail</w:t>
      </w:r>
      <w:proofErr w:type="spellEnd"/>
      <w:r>
        <w:t>: molod-ivgoradm@yandex.ru, факс: 8 (4932) 59-46-20.</w:t>
      </w:r>
    </w:p>
    <w:p w:rsidR="004D760D" w:rsidRDefault="004D760D">
      <w:pPr>
        <w:pStyle w:val="ConsPlusNormal"/>
        <w:spacing w:before="220"/>
        <w:ind w:firstLine="540"/>
        <w:jc w:val="both"/>
      </w:pPr>
      <w:r>
        <w:t>2.4. Поступившие заявки подлежат регистрации с указанием даты и времени их предоставления.</w:t>
      </w:r>
    </w:p>
    <w:p w:rsidR="004D760D" w:rsidRDefault="004D760D">
      <w:pPr>
        <w:pStyle w:val="ConsPlusNormal"/>
        <w:spacing w:before="220"/>
        <w:ind w:firstLine="540"/>
        <w:jc w:val="both"/>
      </w:pPr>
      <w:r>
        <w:t xml:space="preserve">2.5. Условием допуска к участию в конкурсе является соблюдение Претендентом требований, </w:t>
      </w:r>
      <w:r w:rsidRPr="004D760D">
        <w:t xml:space="preserve">предусмотренных </w:t>
      </w:r>
      <w:hyperlink w:anchor="P80">
        <w:r w:rsidRPr="004D760D">
          <w:t>пунктом 2.2</w:t>
        </w:r>
      </w:hyperlink>
      <w:r w:rsidRPr="004D760D">
        <w:t xml:space="preserve"> настоящего </w:t>
      </w:r>
      <w:r>
        <w:t>Положения.</w:t>
      </w:r>
    </w:p>
    <w:p w:rsidR="004D760D" w:rsidRDefault="004D760D">
      <w:pPr>
        <w:pStyle w:val="ConsPlusNormal"/>
        <w:spacing w:before="220"/>
        <w:ind w:firstLine="540"/>
        <w:jc w:val="both"/>
      </w:pPr>
      <w:r>
        <w:t>2.6. Заявка и прилагаемые к ней документы Претенденту не возвращаются и подлежат хранению в комитете молодежной политики, физической культуры и спорта Администрации города Иванова в течение трех лет.</w:t>
      </w:r>
    </w:p>
    <w:p w:rsidR="004D760D" w:rsidRDefault="004D760D">
      <w:pPr>
        <w:pStyle w:val="ConsPlusNormal"/>
        <w:spacing w:before="220"/>
        <w:ind w:firstLine="540"/>
        <w:jc w:val="both"/>
      </w:pPr>
      <w:r>
        <w:t>2.7. Информация о проведении конкурса публикуется на сайте Администрации города Иванова.</w:t>
      </w:r>
    </w:p>
    <w:p w:rsidR="004D760D" w:rsidRDefault="004D760D">
      <w:pPr>
        <w:pStyle w:val="ConsPlusNormal"/>
        <w:jc w:val="center"/>
      </w:pPr>
    </w:p>
    <w:p w:rsidR="004D760D" w:rsidRDefault="004D760D">
      <w:pPr>
        <w:pStyle w:val="ConsPlusTitle"/>
        <w:jc w:val="center"/>
        <w:outlineLvl w:val="1"/>
      </w:pPr>
      <w:r>
        <w:t>3. Конкурсная комиссия</w:t>
      </w:r>
    </w:p>
    <w:p w:rsidR="004D760D" w:rsidRDefault="004D760D">
      <w:pPr>
        <w:pStyle w:val="ConsPlusNormal"/>
        <w:jc w:val="center"/>
      </w:pPr>
    </w:p>
    <w:p w:rsidR="004D760D" w:rsidRDefault="004D760D">
      <w:pPr>
        <w:pStyle w:val="ConsPlusNormal"/>
        <w:ind w:firstLine="540"/>
        <w:jc w:val="both"/>
      </w:pPr>
      <w:r>
        <w:t>3.1. Конкурсная комиссия по присуждению Денежного поощрения:</w:t>
      </w:r>
    </w:p>
    <w:p w:rsidR="004D760D" w:rsidRDefault="004D760D">
      <w:pPr>
        <w:pStyle w:val="ConsPlusNormal"/>
        <w:spacing w:before="220"/>
        <w:ind w:firstLine="540"/>
        <w:jc w:val="both"/>
      </w:pPr>
      <w:r>
        <w:t>3.1.1. Осуществляет общее руководство организацией и проведением конкурса.</w:t>
      </w:r>
    </w:p>
    <w:p w:rsidR="004D760D" w:rsidRDefault="004D760D">
      <w:pPr>
        <w:pStyle w:val="ConsPlusNormal"/>
        <w:spacing w:before="220"/>
        <w:ind w:firstLine="540"/>
        <w:jc w:val="both"/>
      </w:pPr>
      <w:r>
        <w:t>3.1.2. Рассматривает документацию Претендентов, поданную для участия в конкурсе.</w:t>
      </w:r>
    </w:p>
    <w:p w:rsidR="004D760D" w:rsidRDefault="004D760D">
      <w:pPr>
        <w:pStyle w:val="ConsPlusNormal"/>
        <w:spacing w:before="220"/>
        <w:ind w:firstLine="540"/>
        <w:jc w:val="both"/>
      </w:pPr>
      <w:r>
        <w:t>3.1.3. Осуществляет оценку конкурсной документации, представленной для участия в конкурсе Претендентами.</w:t>
      </w:r>
    </w:p>
    <w:p w:rsidR="004D760D" w:rsidRDefault="004D760D">
      <w:pPr>
        <w:pStyle w:val="ConsPlusNormal"/>
        <w:spacing w:before="220"/>
        <w:ind w:firstLine="540"/>
        <w:jc w:val="both"/>
      </w:pPr>
      <w:r>
        <w:t xml:space="preserve">3.1.4. Определяет победителей </w:t>
      </w:r>
      <w:r w:rsidRPr="004D760D">
        <w:t xml:space="preserve">конкурса по каждой из номинаций, указанных в </w:t>
      </w:r>
      <w:hyperlink w:anchor="P62">
        <w:r w:rsidRPr="004D760D">
          <w:t>пункте 1.8</w:t>
        </w:r>
      </w:hyperlink>
      <w:r w:rsidRPr="004D760D">
        <w:t xml:space="preserve"> настоящего Положения.</w:t>
      </w:r>
    </w:p>
    <w:p w:rsidR="004D760D" w:rsidRDefault="004D760D">
      <w:pPr>
        <w:pStyle w:val="ConsPlusNormal"/>
        <w:spacing w:before="220"/>
        <w:ind w:firstLine="540"/>
        <w:jc w:val="both"/>
      </w:pPr>
      <w:r>
        <w:t>3.2. Конкурсную комиссию возглавляет председатель. Председателя конкурсной комиссии согласовывает первый заместитель главы Администрации города Иванова, курирующий вопросы социальной сферы. Председатель конкурсной комиссии назначается из числа руководящего состава комитета молодежной политики, физической культуры и спорта Администрации города Иванова. В случае отсутствия председателя его обязанности исполняет заместитель председателя конкурсной комиссии, назначаемый председателем.</w:t>
      </w:r>
    </w:p>
    <w:p w:rsidR="004D760D" w:rsidRDefault="004D760D">
      <w:pPr>
        <w:pStyle w:val="ConsPlusNormal"/>
        <w:spacing w:before="220"/>
        <w:ind w:firstLine="540"/>
        <w:jc w:val="both"/>
      </w:pPr>
      <w:r>
        <w:t xml:space="preserve">3.3. Ответственный секретарь конкурсной комиссии назначается председателем комитета молодежной политики, физической культуры и спорта Администрации города Иванова из числа сотрудников комитета молодежной политики, физической культуры и спорта Администрации </w:t>
      </w:r>
      <w:r>
        <w:lastRenderedPageBreak/>
        <w:t>города Иванова.</w:t>
      </w:r>
    </w:p>
    <w:p w:rsidR="004D760D" w:rsidRDefault="004D760D">
      <w:pPr>
        <w:pStyle w:val="ConsPlusNormal"/>
        <w:spacing w:before="220"/>
        <w:ind w:firstLine="540"/>
        <w:jc w:val="both"/>
      </w:pPr>
      <w:r>
        <w:t>3.4. Председатель конкурсной комиссии утверждает состав конкурсной комиссии из числа сотрудников подразделений Администрации города Иванова, специалистов и экспертов, представителей молодежных организаций и объединений и иных специалистов в количестве семи человек.</w:t>
      </w:r>
    </w:p>
    <w:p w:rsidR="004D760D" w:rsidRDefault="004D760D">
      <w:pPr>
        <w:pStyle w:val="ConsPlusNormal"/>
        <w:spacing w:before="220"/>
        <w:ind w:firstLine="540"/>
        <w:jc w:val="both"/>
      </w:pPr>
      <w:r>
        <w:t>3.5. Решения конкурсной комиссии принимаются на заседании и оформляются протоколом после соответствующего заседания конкурсной комиссии (далее - протокол). Протокол подписывается председателем и ответственным секретарем конкурсной комиссии. Ведение протокола осуществляет ответственный секретарь конкурсной комиссии.</w:t>
      </w:r>
    </w:p>
    <w:p w:rsidR="004D760D" w:rsidRDefault="004D760D">
      <w:pPr>
        <w:pStyle w:val="ConsPlusNormal"/>
        <w:spacing w:before="220"/>
        <w:ind w:firstLine="540"/>
        <w:jc w:val="both"/>
      </w:pPr>
      <w:r>
        <w:t xml:space="preserve">Заседания конкурсной комиссии проводятся в срок, указанный </w:t>
      </w:r>
      <w:r w:rsidRPr="004D760D">
        <w:t xml:space="preserve">в </w:t>
      </w:r>
      <w:hyperlink w:anchor="P72">
        <w:r w:rsidRPr="004D760D">
          <w:t>пункте 2.1</w:t>
        </w:r>
      </w:hyperlink>
      <w:r w:rsidRPr="004D760D">
        <w:t xml:space="preserve"> настоящего </w:t>
      </w:r>
      <w:r>
        <w:t>Положения.</w:t>
      </w:r>
    </w:p>
    <w:p w:rsidR="004D760D" w:rsidRDefault="004D760D">
      <w:pPr>
        <w:pStyle w:val="ConsPlusNormal"/>
        <w:spacing w:before="220"/>
        <w:ind w:firstLine="540"/>
        <w:jc w:val="both"/>
      </w:pPr>
      <w:r>
        <w:t>Решения конкурсной комиссии принимаются на заседании большинством голосов от числа присутствующих членов конкурсной комиссии. При равенстве голосов решающим является голос председателя конкурсной комиссии.</w:t>
      </w:r>
    </w:p>
    <w:p w:rsidR="004D760D" w:rsidRDefault="004D760D">
      <w:pPr>
        <w:pStyle w:val="ConsPlusNormal"/>
        <w:spacing w:before="220"/>
        <w:ind w:firstLine="540"/>
        <w:jc w:val="both"/>
      </w:pPr>
      <w:r>
        <w:t>Заседание является правомочным, если на нем присутствует не менее половины ее членов.</w:t>
      </w:r>
    </w:p>
    <w:p w:rsidR="004D760D" w:rsidRDefault="004D760D">
      <w:pPr>
        <w:pStyle w:val="ConsPlusNormal"/>
        <w:spacing w:before="220"/>
        <w:ind w:firstLine="540"/>
        <w:jc w:val="both"/>
      </w:pPr>
      <w:r>
        <w:t>3.6. Обеспечение деятельности конкурсной комиссии осуществляет организатор.</w:t>
      </w:r>
    </w:p>
    <w:p w:rsidR="004D760D" w:rsidRDefault="004D760D">
      <w:pPr>
        <w:pStyle w:val="ConsPlusNormal"/>
        <w:ind w:firstLine="540"/>
        <w:jc w:val="both"/>
      </w:pPr>
    </w:p>
    <w:p w:rsidR="004D760D" w:rsidRDefault="004D760D">
      <w:pPr>
        <w:pStyle w:val="ConsPlusTitle"/>
        <w:jc w:val="center"/>
        <w:outlineLvl w:val="1"/>
      </w:pPr>
      <w:r>
        <w:t>4. Порядок рассмотрения конкурсной документации</w:t>
      </w:r>
    </w:p>
    <w:p w:rsidR="004D760D" w:rsidRDefault="004D760D">
      <w:pPr>
        <w:pStyle w:val="ConsPlusTitle"/>
        <w:jc w:val="center"/>
      </w:pPr>
      <w:r>
        <w:t>и критерии оценок</w:t>
      </w:r>
    </w:p>
    <w:p w:rsidR="004D760D" w:rsidRDefault="004D760D">
      <w:pPr>
        <w:pStyle w:val="ConsPlusNormal"/>
        <w:ind w:firstLine="540"/>
        <w:jc w:val="both"/>
      </w:pPr>
    </w:p>
    <w:p w:rsidR="004D760D" w:rsidRDefault="004D760D">
      <w:pPr>
        <w:pStyle w:val="ConsPlusNormal"/>
        <w:ind w:firstLine="540"/>
        <w:jc w:val="both"/>
      </w:pPr>
      <w:r>
        <w:t xml:space="preserve">4.1. Конкурсная комиссия в срок, установленный в </w:t>
      </w:r>
      <w:hyperlink w:anchor="P72">
        <w:r w:rsidRPr="004D760D">
          <w:t>пункте 2.1</w:t>
        </w:r>
      </w:hyperlink>
      <w:r w:rsidRPr="004D760D">
        <w:t xml:space="preserve"> настоящего </w:t>
      </w:r>
      <w:r>
        <w:t>Положения, рассматривает поступившую от Претендентов конкурса конкурсную документацию и оценивает ее по следующим критериям:</w:t>
      </w:r>
    </w:p>
    <w:p w:rsidR="004D760D" w:rsidRDefault="004D760D">
      <w:pPr>
        <w:pStyle w:val="ConsPlusNormal"/>
        <w:spacing w:before="220"/>
        <w:ind w:firstLine="540"/>
        <w:jc w:val="both"/>
      </w:pPr>
      <w:bookmarkStart w:id="5" w:name="P127"/>
      <w:bookmarkEnd w:id="5"/>
      <w:r>
        <w:t>4.1.1. Основные критерии:</w:t>
      </w:r>
    </w:p>
    <w:p w:rsidR="004D760D" w:rsidRDefault="004D760D">
      <w:pPr>
        <w:pStyle w:val="ConsPlusNormal"/>
        <w:spacing w:before="220"/>
        <w:ind w:firstLine="540"/>
        <w:jc w:val="both"/>
      </w:pPr>
      <w:r>
        <w:t>соответствие представленной документации заявленной номинации, а также целям и задачам настоящего Положения;</w:t>
      </w:r>
    </w:p>
    <w:p w:rsidR="004D760D" w:rsidRDefault="004D760D">
      <w:pPr>
        <w:pStyle w:val="ConsPlusNormal"/>
        <w:spacing w:before="220"/>
        <w:ind w:firstLine="540"/>
        <w:jc w:val="both"/>
      </w:pPr>
      <w:r>
        <w:t>количество детей и молодежи, которые принимали, принимают или примут участие в акции, мероприятии или событии досугового характера, молодежной программе или социальном проекте;</w:t>
      </w:r>
    </w:p>
    <w:p w:rsidR="004D760D" w:rsidRDefault="004D760D">
      <w:pPr>
        <w:pStyle w:val="ConsPlusNormal"/>
        <w:spacing w:before="220"/>
        <w:ind w:firstLine="540"/>
        <w:jc w:val="both"/>
      </w:pPr>
      <w:r>
        <w:t>наличие ценностных ориентаций, методов педагогического, воспитательного и иного воздействия на участников в ходе проведения акции, мероприятия или события досугового характера, молодежной программы или социального проекта, привития чувства патриотизма и любви к своей Родине;</w:t>
      </w:r>
    </w:p>
    <w:p w:rsidR="004D760D" w:rsidRDefault="004D760D">
      <w:pPr>
        <w:pStyle w:val="ConsPlusNormal"/>
        <w:spacing w:before="220"/>
        <w:ind w:firstLine="540"/>
        <w:jc w:val="both"/>
      </w:pPr>
      <w:r>
        <w:t>вклад Претендента в реализацию представленных в конкурсной документации мероприятий, проектов или программ.</w:t>
      </w:r>
    </w:p>
    <w:p w:rsidR="004D760D" w:rsidRDefault="004D760D">
      <w:pPr>
        <w:pStyle w:val="ConsPlusNormal"/>
        <w:spacing w:before="220"/>
        <w:ind w:firstLine="540"/>
        <w:jc w:val="both"/>
      </w:pPr>
      <w:bookmarkStart w:id="6" w:name="P132"/>
      <w:bookmarkEnd w:id="6"/>
      <w:r>
        <w:t>4.1.2. Дополнительные критерии:</w:t>
      </w:r>
    </w:p>
    <w:p w:rsidR="004D760D" w:rsidRDefault="004D760D">
      <w:pPr>
        <w:pStyle w:val="ConsPlusNormal"/>
        <w:spacing w:before="220"/>
        <w:ind w:firstLine="540"/>
        <w:jc w:val="both"/>
      </w:pPr>
      <w:r>
        <w:t>качество оформления конкурсной документации - презентабельность, логичность и аргументированность изложения материала, посвященного акции, мероприятию или событию досугового характера, молодежной программе или социальному проекту;</w:t>
      </w:r>
    </w:p>
    <w:p w:rsidR="004D760D" w:rsidRDefault="004D760D">
      <w:pPr>
        <w:pStyle w:val="ConsPlusNormal"/>
        <w:spacing w:before="220"/>
        <w:ind w:firstLine="540"/>
        <w:jc w:val="both"/>
      </w:pPr>
      <w:r>
        <w:t>наличие у Претендента опыта участия в конкурсах в сфере молодежной политики, достижения в работе с молодежью, подтвержденные соответствующими дипломами или иными документами.</w:t>
      </w:r>
    </w:p>
    <w:p w:rsidR="004D760D" w:rsidRDefault="004D760D">
      <w:pPr>
        <w:pStyle w:val="ConsPlusNormal"/>
        <w:spacing w:before="220"/>
        <w:ind w:firstLine="540"/>
        <w:jc w:val="both"/>
      </w:pPr>
      <w:r>
        <w:lastRenderedPageBreak/>
        <w:t xml:space="preserve">4.2. Каждый критерий, </w:t>
      </w:r>
      <w:r w:rsidRPr="004D760D">
        <w:t xml:space="preserve">предусмотренный </w:t>
      </w:r>
      <w:hyperlink w:anchor="P127">
        <w:r w:rsidRPr="004D760D">
          <w:t>подпунктами 4.1.1</w:t>
        </w:r>
      </w:hyperlink>
      <w:r w:rsidRPr="004D760D">
        <w:t xml:space="preserve"> и </w:t>
      </w:r>
      <w:hyperlink w:anchor="P132">
        <w:r w:rsidRPr="004D760D">
          <w:t>4.1.2</w:t>
        </w:r>
      </w:hyperlink>
      <w:r w:rsidRPr="004D760D">
        <w:t xml:space="preserve"> настоящего </w:t>
      </w:r>
      <w:r>
        <w:t>Положения, оценивается по пятибалльной шкале, начиная с лучшего значения (пять баллов) и заканчивая худшим значением (один балл). Количество баллов суммируется по всем критериям.</w:t>
      </w:r>
    </w:p>
    <w:p w:rsidR="004D760D" w:rsidRDefault="004D760D">
      <w:pPr>
        <w:pStyle w:val="ConsPlusNormal"/>
        <w:spacing w:before="220"/>
        <w:ind w:firstLine="540"/>
        <w:jc w:val="both"/>
      </w:pPr>
      <w:r>
        <w:t>4.3. Информация, пр</w:t>
      </w:r>
      <w:r w:rsidRPr="004D760D">
        <w:t xml:space="preserve">едставленная членами конкурсной комиссии в оценочных </w:t>
      </w:r>
      <w:hyperlink w:anchor="P203">
        <w:r w:rsidRPr="004D760D">
          <w:t>листах</w:t>
        </w:r>
      </w:hyperlink>
      <w:r w:rsidRPr="004D760D">
        <w:t xml:space="preserve"> (приложение N 2 к настоящему Положению) по каждому проекту мероприятия в области молодежной политики, суммируется ответственным секретарем конкурсной комиссии в сводную оценочную </w:t>
      </w:r>
      <w:hyperlink w:anchor="P303">
        <w:r w:rsidRPr="004D760D">
          <w:t>ведомость</w:t>
        </w:r>
      </w:hyperlink>
      <w:r w:rsidRPr="004D760D">
        <w:t xml:space="preserve"> по форме </w:t>
      </w:r>
      <w:r>
        <w:t>согласно приложению N 3 к настоящему Положению и прилагается к протоколу заседания конкурсной комиссии.</w:t>
      </w:r>
    </w:p>
    <w:p w:rsidR="004D760D" w:rsidRDefault="004D760D">
      <w:pPr>
        <w:pStyle w:val="ConsPlusNormal"/>
        <w:ind w:firstLine="540"/>
        <w:jc w:val="both"/>
      </w:pPr>
    </w:p>
    <w:p w:rsidR="004D760D" w:rsidRDefault="004D760D">
      <w:pPr>
        <w:pStyle w:val="ConsPlusTitle"/>
        <w:jc w:val="center"/>
        <w:outlineLvl w:val="1"/>
      </w:pPr>
      <w:r>
        <w:t>5. Определение победителей</w:t>
      </w:r>
    </w:p>
    <w:p w:rsidR="004D760D" w:rsidRDefault="004D760D">
      <w:pPr>
        <w:pStyle w:val="ConsPlusNormal"/>
        <w:ind w:firstLine="540"/>
        <w:jc w:val="both"/>
      </w:pPr>
    </w:p>
    <w:p w:rsidR="004D760D" w:rsidRDefault="004D760D">
      <w:pPr>
        <w:pStyle w:val="ConsPlusNormal"/>
        <w:ind w:firstLine="540"/>
        <w:jc w:val="both"/>
      </w:pPr>
      <w:r>
        <w:t>5.1. Победителем конкурса признается участник конкурса, набравший наибольшее количество баллов.</w:t>
      </w:r>
    </w:p>
    <w:p w:rsidR="004D760D" w:rsidRDefault="004D760D">
      <w:pPr>
        <w:pStyle w:val="ConsPlusNormal"/>
        <w:spacing w:before="220"/>
        <w:ind w:firstLine="540"/>
        <w:jc w:val="both"/>
      </w:pPr>
      <w:r>
        <w:t>5.2. При равенстве баллов участников конкурса победитель конкурса определяется путем голосования членов конкурсной комиссии. Победителем конкурса в таком случае признается участник конкурса, за которого проголосовало большинство членов конкурсной комиссии.</w:t>
      </w:r>
    </w:p>
    <w:p w:rsidR="004D760D" w:rsidRDefault="004D760D">
      <w:pPr>
        <w:pStyle w:val="ConsPlusNormal"/>
        <w:spacing w:before="220"/>
        <w:ind w:firstLine="540"/>
        <w:jc w:val="both"/>
      </w:pPr>
      <w:r>
        <w:t>5.3. По результатам конкурса по каждой номинации определяются три победителя: 1, 2 и 3 место. Информация о результатах конкурса размещается на официальном сайте Администрации города Иванова в сети Интернет.</w:t>
      </w:r>
    </w:p>
    <w:p w:rsidR="004D760D" w:rsidRDefault="004D760D">
      <w:pPr>
        <w:pStyle w:val="ConsPlusNormal"/>
        <w:spacing w:before="220"/>
        <w:ind w:firstLine="540"/>
        <w:jc w:val="both"/>
      </w:pPr>
      <w:r>
        <w:t xml:space="preserve">5.4. Победителям конкурса вручаются сертификаты на получение Денежного поощрения: за 1-е место - в размере 25000 (двадцати пяти тысяч) рублей, за 2-е место - в размере 20000 (двадцати тысяч) рублей, за 3-е место - в </w:t>
      </w:r>
      <w:r w:rsidRPr="004D760D">
        <w:t xml:space="preserve">размере 15000 (пятнадцати тысяч) рублей из средств городского бюджета в соответствии с </w:t>
      </w:r>
      <w:hyperlink w:anchor="P67">
        <w:r w:rsidRPr="004D760D">
          <w:t>пунктом 1.9</w:t>
        </w:r>
      </w:hyperlink>
      <w:r w:rsidRPr="004D760D">
        <w:t xml:space="preserve"> настоящего Положения.</w:t>
      </w:r>
    </w:p>
    <w:p w:rsidR="004D760D" w:rsidRDefault="004D760D">
      <w:pPr>
        <w:pStyle w:val="ConsPlusNormal"/>
        <w:spacing w:before="220"/>
        <w:ind w:firstLine="540"/>
        <w:jc w:val="both"/>
      </w:pPr>
      <w:r>
        <w:t xml:space="preserve">5.5. </w:t>
      </w:r>
      <w:proofErr w:type="gramStart"/>
      <w:r>
        <w:t>Денежное поощрение выплачивается победителю конкурса на основании его письменного заявления о выплате денежного поощрения, представляемого организатору не позднее трех рабочих дней после дня опубликования результатов конкурса на официальном сайте Администрации города Иванова, с приложением документа, содержащего сведения о реквизитах банковского счета и сведения о кредитной организации, в которой открыт данный банковский счет:</w:t>
      </w:r>
      <w:proofErr w:type="gramEnd"/>
    </w:p>
    <w:p w:rsidR="004D760D" w:rsidRDefault="004D760D">
      <w:pPr>
        <w:pStyle w:val="ConsPlusNormal"/>
        <w:spacing w:before="220"/>
        <w:ind w:firstLine="540"/>
        <w:jc w:val="both"/>
      </w:pPr>
      <w:r>
        <w:t>номер лицевого счета победителя конкурса;</w:t>
      </w:r>
    </w:p>
    <w:p w:rsidR="004D760D" w:rsidRDefault="004D760D">
      <w:pPr>
        <w:pStyle w:val="ConsPlusNormal"/>
        <w:spacing w:before="220"/>
        <w:ind w:firstLine="540"/>
        <w:jc w:val="both"/>
      </w:pPr>
      <w:r>
        <w:t>наименование кредитной организации (номер отделения кредитной организации);</w:t>
      </w:r>
    </w:p>
    <w:p w:rsidR="004D760D" w:rsidRDefault="004D760D">
      <w:pPr>
        <w:pStyle w:val="ConsPlusNormal"/>
        <w:spacing w:before="220"/>
        <w:ind w:firstLine="540"/>
        <w:jc w:val="both"/>
      </w:pPr>
      <w:r>
        <w:t>корреспондентский счет кредитной организации;</w:t>
      </w:r>
    </w:p>
    <w:p w:rsidR="004D760D" w:rsidRDefault="004D760D">
      <w:pPr>
        <w:pStyle w:val="ConsPlusNormal"/>
        <w:spacing w:before="220"/>
        <w:ind w:firstLine="540"/>
        <w:jc w:val="both"/>
      </w:pPr>
      <w:r>
        <w:t>БИК кредитной организации;</w:t>
      </w:r>
    </w:p>
    <w:p w:rsidR="004D760D" w:rsidRDefault="004D760D">
      <w:pPr>
        <w:pStyle w:val="ConsPlusNormal"/>
        <w:spacing w:before="220"/>
        <w:ind w:firstLine="540"/>
        <w:jc w:val="both"/>
      </w:pPr>
      <w:r>
        <w:t>ИНН кредитной организации.</w:t>
      </w:r>
    </w:p>
    <w:p w:rsidR="004D760D" w:rsidRDefault="004D760D">
      <w:pPr>
        <w:pStyle w:val="ConsPlusNormal"/>
        <w:spacing w:before="220"/>
        <w:ind w:firstLine="540"/>
        <w:jc w:val="both"/>
      </w:pPr>
      <w:r>
        <w:t>5.6. Вручение сертификатов на получение Денежного поощрения проводится в торжественной обстановке.</w:t>
      </w:r>
    </w:p>
    <w:p w:rsidR="004D760D" w:rsidRDefault="004D760D">
      <w:pPr>
        <w:pStyle w:val="ConsPlusNormal"/>
        <w:spacing w:before="220"/>
        <w:ind w:firstLine="540"/>
        <w:jc w:val="both"/>
      </w:pPr>
      <w:r>
        <w:t>5.7. Выплаты Денежного поощрения осуществляются до конца текущего финансового года, в котором состоялся конкурс, путем перечисления на указанный победителем конкурса в заявлении банковский счет, открытый в кредитной организации.</w:t>
      </w:r>
    </w:p>
    <w:p w:rsidR="004D760D" w:rsidRDefault="004D760D">
      <w:pPr>
        <w:pStyle w:val="ConsPlusNormal"/>
        <w:spacing w:before="220"/>
        <w:ind w:firstLine="540"/>
        <w:jc w:val="both"/>
      </w:pPr>
      <w:r>
        <w:t>5.8. Исключен.</w:t>
      </w:r>
      <w:bookmarkStart w:id="7" w:name="_GoBack"/>
      <w:bookmarkEnd w:id="7"/>
    </w:p>
    <w:p w:rsidR="004D760D" w:rsidRDefault="004D760D">
      <w:pPr>
        <w:pStyle w:val="ConsPlusNormal"/>
        <w:jc w:val="both"/>
      </w:pPr>
    </w:p>
    <w:p w:rsidR="004D760D" w:rsidRDefault="004D760D">
      <w:pPr>
        <w:pStyle w:val="ConsPlusNormal"/>
        <w:jc w:val="both"/>
      </w:pPr>
    </w:p>
    <w:p w:rsidR="004D760D" w:rsidRDefault="004D760D">
      <w:pPr>
        <w:pStyle w:val="ConsPlusNormal"/>
        <w:jc w:val="both"/>
      </w:pPr>
    </w:p>
    <w:p w:rsidR="004D760D" w:rsidRDefault="004D760D">
      <w:pPr>
        <w:pStyle w:val="ConsPlusNormal"/>
        <w:jc w:val="right"/>
        <w:outlineLvl w:val="1"/>
      </w:pPr>
      <w:r>
        <w:lastRenderedPageBreak/>
        <w:t>Приложение N 1</w:t>
      </w:r>
    </w:p>
    <w:p w:rsidR="004D760D" w:rsidRDefault="004D760D">
      <w:pPr>
        <w:pStyle w:val="ConsPlusNormal"/>
        <w:jc w:val="right"/>
      </w:pPr>
      <w:r>
        <w:t>к Положению</w:t>
      </w:r>
    </w:p>
    <w:p w:rsidR="004D760D" w:rsidRDefault="004D760D">
      <w:pPr>
        <w:pStyle w:val="ConsPlusNormal"/>
        <w:jc w:val="right"/>
      </w:pPr>
      <w:r>
        <w:t>о денежном поощрении за успехи</w:t>
      </w:r>
    </w:p>
    <w:p w:rsidR="004D760D" w:rsidRDefault="004D760D">
      <w:pPr>
        <w:pStyle w:val="ConsPlusNormal"/>
        <w:jc w:val="right"/>
      </w:pPr>
      <w:r>
        <w:t>в области реализации молодежной политики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077"/>
        <w:gridCol w:w="3799"/>
      </w:tblGrid>
      <w:tr w:rsidR="004D760D">
        <w:tc>
          <w:tcPr>
            <w:tcW w:w="9071" w:type="dxa"/>
            <w:gridSpan w:val="3"/>
            <w:tcBorders>
              <w:top w:val="nil"/>
              <w:left w:val="nil"/>
              <w:bottom w:val="nil"/>
              <w:right w:val="nil"/>
            </w:tcBorders>
          </w:tcPr>
          <w:p w:rsidR="004D760D" w:rsidRDefault="004D760D">
            <w:pPr>
              <w:pStyle w:val="ConsPlusNormal"/>
              <w:jc w:val="center"/>
            </w:pPr>
            <w:bookmarkStart w:id="8" w:name="P169"/>
            <w:bookmarkEnd w:id="8"/>
          </w:p>
          <w:p w:rsidR="004D760D" w:rsidRDefault="004D760D">
            <w:pPr>
              <w:pStyle w:val="ConsPlusNormal"/>
              <w:jc w:val="center"/>
            </w:pPr>
          </w:p>
          <w:p w:rsidR="004D760D" w:rsidRDefault="004D760D">
            <w:pPr>
              <w:pStyle w:val="ConsPlusNormal"/>
              <w:jc w:val="center"/>
            </w:pPr>
            <w:r>
              <w:t>ЗАЯВКА</w:t>
            </w:r>
          </w:p>
        </w:tc>
      </w:tr>
      <w:tr w:rsidR="004D760D">
        <w:tc>
          <w:tcPr>
            <w:tcW w:w="9071" w:type="dxa"/>
            <w:gridSpan w:val="3"/>
            <w:tcBorders>
              <w:top w:val="nil"/>
              <w:left w:val="nil"/>
              <w:bottom w:val="nil"/>
              <w:right w:val="nil"/>
            </w:tcBorders>
          </w:tcPr>
          <w:p w:rsidR="004D760D" w:rsidRDefault="004D760D">
            <w:pPr>
              <w:pStyle w:val="ConsPlusNormal"/>
              <w:jc w:val="both"/>
            </w:pPr>
            <w:r>
              <w:t>Молодежное общественное объединение ______________________________________</w:t>
            </w:r>
          </w:p>
          <w:p w:rsidR="004D760D" w:rsidRDefault="004D760D">
            <w:pPr>
              <w:pStyle w:val="ConsPlusNormal"/>
              <w:jc w:val="both"/>
            </w:pPr>
            <w:r>
              <w:t>__________________________________________________________________________</w:t>
            </w:r>
          </w:p>
          <w:p w:rsidR="004D760D" w:rsidRDefault="004D760D">
            <w:pPr>
              <w:pStyle w:val="ConsPlusNormal"/>
              <w:jc w:val="both"/>
            </w:pPr>
            <w:r>
              <w:t>выдвигает ________________________________________________________________</w:t>
            </w:r>
          </w:p>
          <w:p w:rsidR="004D760D" w:rsidRDefault="004D760D">
            <w:pPr>
              <w:pStyle w:val="ConsPlusNormal"/>
              <w:jc w:val="both"/>
            </w:pPr>
            <w:r>
              <w:t>__________________________________________________________________________</w:t>
            </w:r>
          </w:p>
          <w:p w:rsidR="004D760D" w:rsidRDefault="004D760D">
            <w:pPr>
              <w:pStyle w:val="ConsPlusNormal"/>
              <w:jc w:val="both"/>
            </w:pPr>
            <w:proofErr w:type="gramStart"/>
            <w:r>
              <w:t>для участия в конкурсе на присуждение денежных поощрений за успехи в области</w:t>
            </w:r>
            <w:proofErr w:type="gramEnd"/>
            <w:r>
              <w:t xml:space="preserve"> реализации молодежной политики в номинации ________________________________</w:t>
            </w:r>
          </w:p>
          <w:p w:rsidR="004D760D" w:rsidRDefault="004D760D">
            <w:pPr>
              <w:pStyle w:val="ConsPlusNormal"/>
              <w:jc w:val="both"/>
            </w:pPr>
            <w:r>
              <w:t>__________________________________________________________________________</w:t>
            </w:r>
          </w:p>
          <w:p w:rsidR="004D760D" w:rsidRDefault="004D760D">
            <w:pPr>
              <w:pStyle w:val="ConsPlusNormal"/>
              <w:jc w:val="both"/>
            </w:pPr>
            <w:r>
              <w:t>__________________________________________________________________________</w:t>
            </w:r>
          </w:p>
          <w:p w:rsidR="004D760D" w:rsidRDefault="004D760D">
            <w:pPr>
              <w:pStyle w:val="ConsPlusNormal"/>
              <w:jc w:val="both"/>
            </w:pPr>
          </w:p>
          <w:p w:rsidR="004D760D" w:rsidRDefault="004D760D">
            <w:pPr>
              <w:pStyle w:val="ConsPlusNormal"/>
              <w:jc w:val="both"/>
            </w:pPr>
            <w:r>
              <w:t>Контактная информация Претендента:</w:t>
            </w:r>
          </w:p>
          <w:p w:rsidR="004D760D" w:rsidRDefault="004D760D">
            <w:pPr>
              <w:pStyle w:val="ConsPlusNormal"/>
              <w:jc w:val="both"/>
            </w:pPr>
            <w:r>
              <w:t>Адрес: ____________________________________________________________________</w:t>
            </w:r>
          </w:p>
          <w:p w:rsidR="004D760D" w:rsidRDefault="004D760D">
            <w:pPr>
              <w:pStyle w:val="ConsPlusNormal"/>
              <w:jc w:val="both"/>
            </w:pPr>
            <w:r>
              <w:t>Телефон (сот</w:t>
            </w:r>
            <w:proofErr w:type="gramStart"/>
            <w:r>
              <w:t>.</w:t>
            </w:r>
            <w:proofErr w:type="gramEnd"/>
            <w:r>
              <w:t>/</w:t>
            </w:r>
            <w:proofErr w:type="gramStart"/>
            <w:r>
              <w:t>р</w:t>
            </w:r>
            <w:proofErr w:type="gramEnd"/>
            <w:r>
              <w:t>аб.): _________________________________________________________</w:t>
            </w:r>
          </w:p>
          <w:p w:rsidR="004D760D" w:rsidRDefault="004D760D">
            <w:pPr>
              <w:pStyle w:val="ConsPlusNormal"/>
              <w:jc w:val="both"/>
            </w:pPr>
            <w:r>
              <w:t>Адрес электронной почты: ___________________________________________________</w:t>
            </w:r>
          </w:p>
          <w:p w:rsidR="004D760D" w:rsidRDefault="004D760D">
            <w:pPr>
              <w:pStyle w:val="ConsPlusNormal"/>
              <w:jc w:val="both"/>
            </w:pPr>
          </w:p>
          <w:p w:rsidR="004D760D" w:rsidRDefault="004D760D">
            <w:pPr>
              <w:pStyle w:val="ConsPlusNormal"/>
              <w:jc w:val="both"/>
            </w:pPr>
            <w:r>
              <w:t>В соответствии с установленным порядком к заявке прилагаются документы на ____ листах.</w:t>
            </w:r>
          </w:p>
          <w:p w:rsidR="004D760D" w:rsidRDefault="004D760D">
            <w:pPr>
              <w:pStyle w:val="ConsPlusNormal"/>
              <w:jc w:val="both"/>
            </w:pPr>
          </w:p>
          <w:p w:rsidR="004D760D" w:rsidRDefault="004D760D">
            <w:pPr>
              <w:pStyle w:val="ConsPlusNormal"/>
              <w:jc w:val="both"/>
            </w:pPr>
            <w:r>
              <w:t>Настоящим Претендент подтверждает соответствие требованиям и условиям допуска к участию в конкурсе и дает свое согласие на обработку персональных данных.</w:t>
            </w:r>
          </w:p>
        </w:tc>
      </w:tr>
      <w:tr w:rsidR="004D760D">
        <w:tc>
          <w:tcPr>
            <w:tcW w:w="4195" w:type="dxa"/>
            <w:tcBorders>
              <w:top w:val="nil"/>
              <w:left w:val="nil"/>
              <w:bottom w:val="nil"/>
              <w:right w:val="nil"/>
            </w:tcBorders>
          </w:tcPr>
          <w:p w:rsidR="004D760D" w:rsidRDefault="004D760D">
            <w:pPr>
              <w:pStyle w:val="ConsPlusNormal"/>
              <w:jc w:val="both"/>
            </w:pPr>
            <w:r>
              <w:t>Подпись Претендента ______________</w:t>
            </w:r>
          </w:p>
        </w:tc>
        <w:tc>
          <w:tcPr>
            <w:tcW w:w="4876" w:type="dxa"/>
            <w:gridSpan w:val="2"/>
            <w:tcBorders>
              <w:top w:val="nil"/>
              <w:left w:val="nil"/>
              <w:bottom w:val="nil"/>
              <w:right w:val="nil"/>
            </w:tcBorders>
          </w:tcPr>
          <w:p w:rsidR="004D760D" w:rsidRDefault="004D760D">
            <w:pPr>
              <w:pStyle w:val="ConsPlusNormal"/>
              <w:jc w:val="both"/>
            </w:pPr>
            <w:r>
              <w:t>/______________________________________/</w:t>
            </w:r>
          </w:p>
          <w:p w:rsidR="004D760D" w:rsidRDefault="004D760D">
            <w:pPr>
              <w:pStyle w:val="ConsPlusNormal"/>
              <w:jc w:val="center"/>
            </w:pPr>
            <w:r>
              <w:t>(расшифровка подписи)</w:t>
            </w:r>
          </w:p>
        </w:tc>
      </w:tr>
      <w:tr w:rsidR="004D760D" w:rsidTr="004D760D">
        <w:trPr>
          <w:trHeight w:val="391"/>
        </w:trPr>
        <w:tc>
          <w:tcPr>
            <w:tcW w:w="9071" w:type="dxa"/>
            <w:gridSpan w:val="3"/>
            <w:tcBorders>
              <w:top w:val="nil"/>
              <w:left w:val="nil"/>
              <w:bottom w:val="nil"/>
              <w:right w:val="nil"/>
            </w:tcBorders>
          </w:tcPr>
          <w:p w:rsidR="004D760D" w:rsidRDefault="004D760D">
            <w:pPr>
              <w:pStyle w:val="ConsPlusNormal"/>
              <w:jc w:val="both"/>
            </w:pPr>
            <w:r>
              <w:t>Подпись руководителя</w:t>
            </w:r>
          </w:p>
          <w:p w:rsidR="004D760D" w:rsidRDefault="004D760D">
            <w:pPr>
              <w:pStyle w:val="ConsPlusNormal"/>
              <w:jc w:val="both"/>
            </w:pPr>
            <w:r>
              <w:t>молодежного общественного объединения _________ /___________________________/</w:t>
            </w:r>
          </w:p>
        </w:tc>
      </w:tr>
      <w:tr w:rsidR="004D760D">
        <w:tc>
          <w:tcPr>
            <w:tcW w:w="5272" w:type="dxa"/>
            <w:gridSpan w:val="2"/>
            <w:tcBorders>
              <w:top w:val="nil"/>
              <w:left w:val="nil"/>
              <w:bottom w:val="nil"/>
              <w:right w:val="nil"/>
            </w:tcBorders>
          </w:tcPr>
          <w:p w:rsidR="004D760D" w:rsidRDefault="004D760D">
            <w:pPr>
              <w:pStyle w:val="ConsPlusNormal"/>
              <w:jc w:val="both"/>
            </w:pPr>
          </w:p>
        </w:tc>
        <w:tc>
          <w:tcPr>
            <w:tcW w:w="3799" w:type="dxa"/>
            <w:tcBorders>
              <w:top w:val="nil"/>
              <w:left w:val="nil"/>
              <w:bottom w:val="nil"/>
              <w:right w:val="nil"/>
            </w:tcBorders>
          </w:tcPr>
          <w:p w:rsidR="004D760D" w:rsidRDefault="004D760D">
            <w:pPr>
              <w:pStyle w:val="ConsPlusNormal"/>
              <w:jc w:val="center"/>
            </w:pPr>
            <w:r>
              <w:t>(расшифровка подписи)</w:t>
            </w:r>
          </w:p>
        </w:tc>
      </w:tr>
      <w:tr w:rsidR="004D760D">
        <w:tc>
          <w:tcPr>
            <w:tcW w:w="9071" w:type="dxa"/>
            <w:gridSpan w:val="3"/>
            <w:tcBorders>
              <w:top w:val="nil"/>
              <w:left w:val="nil"/>
              <w:bottom w:val="nil"/>
              <w:right w:val="nil"/>
            </w:tcBorders>
          </w:tcPr>
          <w:p w:rsidR="004D760D" w:rsidRDefault="004D760D">
            <w:pPr>
              <w:pStyle w:val="ConsPlusNormal"/>
              <w:jc w:val="both"/>
            </w:pPr>
            <w:r>
              <w:t>М.П. (при наличии)</w:t>
            </w:r>
          </w:p>
        </w:tc>
      </w:tr>
      <w:tr w:rsidR="004D760D">
        <w:tc>
          <w:tcPr>
            <w:tcW w:w="5272" w:type="dxa"/>
            <w:gridSpan w:val="2"/>
            <w:tcBorders>
              <w:top w:val="nil"/>
              <w:left w:val="nil"/>
              <w:bottom w:val="nil"/>
              <w:right w:val="nil"/>
            </w:tcBorders>
          </w:tcPr>
          <w:p w:rsidR="004D760D" w:rsidRDefault="004D760D">
            <w:pPr>
              <w:pStyle w:val="ConsPlusNormal"/>
              <w:jc w:val="both"/>
            </w:pPr>
            <w:r>
              <w:t>Дата подачи заявления</w:t>
            </w:r>
          </w:p>
        </w:tc>
        <w:tc>
          <w:tcPr>
            <w:tcW w:w="3799" w:type="dxa"/>
            <w:tcBorders>
              <w:top w:val="nil"/>
              <w:left w:val="nil"/>
              <w:bottom w:val="nil"/>
              <w:right w:val="nil"/>
            </w:tcBorders>
          </w:tcPr>
          <w:p w:rsidR="004D760D" w:rsidRDefault="004D760D">
            <w:pPr>
              <w:pStyle w:val="ConsPlusNormal"/>
              <w:jc w:val="both"/>
            </w:pPr>
            <w:r>
              <w:t>"____" _____________ 20___ г.</w:t>
            </w:r>
          </w:p>
        </w:tc>
      </w:tr>
    </w:tbl>
    <w:p w:rsidR="004D760D" w:rsidRDefault="004D760D">
      <w:pPr>
        <w:pStyle w:val="ConsPlusNormal"/>
        <w:ind w:firstLine="540"/>
        <w:jc w:val="both"/>
      </w:pPr>
    </w:p>
    <w:p w:rsidR="004D760D" w:rsidRDefault="004D760D">
      <w:pPr>
        <w:pStyle w:val="ConsPlusNormal"/>
        <w:ind w:firstLine="540"/>
        <w:jc w:val="both"/>
      </w:pPr>
    </w:p>
    <w:p w:rsidR="004D760D" w:rsidRDefault="004D760D">
      <w:pPr>
        <w:pStyle w:val="ConsPlusNormal"/>
        <w:ind w:firstLine="540"/>
        <w:jc w:val="both"/>
      </w:pPr>
    </w:p>
    <w:p w:rsidR="004D760D" w:rsidRDefault="004D760D">
      <w:pPr>
        <w:pStyle w:val="ConsPlusNormal"/>
        <w:ind w:firstLine="540"/>
        <w:jc w:val="both"/>
      </w:pPr>
    </w:p>
    <w:p w:rsidR="004D760D" w:rsidRDefault="004D760D">
      <w:pPr>
        <w:pStyle w:val="ConsPlusNormal"/>
        <w:ind w:firstLine="540"/>
        <w:jc w:val="both"/>
      </w:pPr>
    </w:p>
    <w:p w:rsidR="004D760D" w:rsidRDefault="004D760D">
      <w:pPr>
        <w:pStyle w:val="ConsPlusNormal"/>
        <w:ind w:firstLine="540"/>
        <w:jc w:val="both"/>
      </w:pPr>
    </w:p>
    <w:p w:rsidR="004D760D" w:rsidRDefault="004D760D">
      <w:pPr>
        <w:pStyle w:val="ConsPlusNormal"/>
        <w:ind w:firstLine="540"/>
        <w:jc w:val="both"/>
      </w:pPr>
    </w:p>
    <w:p w:rsidR="004D760D" w:rsidRDefault="004D760D">
      <w:pPr>
        <w:pStyle w:val="ConsPlusNormal"/>
        <w:ind w:firstLine="540"/>
        <w:jc w:val="both"/>
      </w:pPr>
    </w:p>
    <w:p w:rsidR="004D760D" w:rsidRDefault="004D760D">
      <w:pPr>
        <w:pStyle w:val="ConsPlusNormal"/>
        <w:ind w:firstLine="540"/>
        <w:jc w:val="both"/>
      </w:pPr>
    </w:p>
    <w:p w:rsidR="004D760D" w:rsidRDefault="004D760D">
      <w:pPr>
        <w:pStyle w:val="ConsPlusNormal"/>
        <w:ind w:firstLine="540"/>
        <w:jc w:val="both"/>
      </w:pPr>
    </w:p>
    <w:p w:rsidR="004D760D" w:rsidRDefault="004D760D">
      <w:pPr>
        <w:pStyle w:val="ConsPlusNormal"/>
        <w:ind w:firstLine="540"/>
        <w:jc w:val="both"/>
      </w:pPr>
    </w:p>
    <w:p w:rsidR="004D760D" w:rsidRDefault="004D760D">
      <w:pPr>
        <w:pStyle w:val="ConsPlusNormal"/>
        <w:ind w:firstLine="540"/>
        <w:jc w:val="both"/>
      </w:pPr>
    </w:p>
    <w:p w:rsidR="004D760D" w:rsidRDefault="004D760D">
      <w:pPr>
        <w:pStyle w:val="ConsPlusNormal"/>
        <w:ind w:firstLine="540"/>
        <w:jc w:val="both"/>
      </w:pPr>
    </w:p>
    <w:p w:rsidR="004D760D" w:rsidRDefault="004D760D">
      <w:pPr>
        <w:pStyle w:val="ConsPlusNormal"/>
        <w:ind w:firstLine="540"/>
        <w:jc w:val="both"/>
      </w:pPr>
    </w:p>
    <w:p w:rsidR="004D760D" w:rsidRDefault="004D760D">
      <w:pPr>
        <w:pStyle w:val="ConsPlusNormal"/>
        <w:ind w:firstLine="540"/>
        <w:jc w:val="both"/>
      </w:pPr>
    </w:p>
    <w:p w:rsidR="004D760D" w:rsidRDefault="004D760D">
      <w:pPr>
        <w:pStyle w:val="ConsPlusNormal"/>
        <w:ind w:firstLine="540"/>
        <w:jc w:val="both"/>
      </w:pPr>
    </w:p>
    <w:p w:rsidR="004D760D" w:rsidRDefault="004D760D">
      <w:pPr>
        <w:pStyle w:val="ConsPlusNormal"/>
        <w:jc w:val="right"/>
        <w:outlineLvl w:val="1"/>
        <w:sectPr w:rsidR="004D760D" w:rsidSect="00B061D8">
          <w:pgSz w:w="11906" w:h="16838"/>
          <w:pgMar w:top="1134" w:right="850" w:bottom="1134" w:left="1701" w:header="708" w:footer="708" w:gutter="0"/>
          <w:cols w:space="708"/>
          <w:docGrid w:linePitch="360"/>
        </w:sectPr>
      </w:pPr>
    </w:p>
    <w:p w:rsidR="004D760D" w:rsidRDefault="004D760D">
      <w:pPr>
        <w:pStyle w:val="ConsPlusNormal"/>
        <w:jc w:val="right"/>
        <w:outlineLvl w:val="1"/>
      </w:pPr>
      <w:r>
        <w:lastRenderedPageBreak/>
        <w:t>Приложение N 2</w:t>
      </w:r>
    </w:p>
    <w:p w:rsidR="004D760D" w:rsidRDefault="004D760D">
      <w:pPr>
        <w:pStyle w:val="ConsPlusNormal"/>
        <w:jc w:val="right"/>
      </w:pPr>
      <w:r>
        <w:t>к Положению</w:t>
      </w:r>
    </w:p>
    <w:p w:rsidR="004D760D" w:rsidRDefault="004D760D">
      <w:pPr>
        <w:pStyle w:val="ConsPlusNormal"/>
        <w:jc w:val="right"/>
      </w:pPr>
      <w:r>
        <w:t>о денежном поощрении за успехи</w:t>
      </w:r>
    </w:p>
    <w:p w:rsidR="004D760D" w:rsidRDefault="004D760D">
      <w:pPr>
        <w:pStyle w:val="ConsPlusNormal"/>
        <w:jc w:val="right"/>
      </w:pPr>
      <w:r>
        <w:t>в области реализации молодежной политики</w:t>
      </w:r>
    </w:p>
    <w:p w:rsidR="004D760D" w:rsidRDefault="004D760D">
      <w:pPr>
        <w:pStyle w:val="ConsPlusNormal"/>
        <w:jc w:val="center"/>
      </w:pPr>
    </w:p>
    <w:p w:rsidR="004D760D" w:rsidRDefault="004D760D">
      <w:pPr>
        <w:pStyle w:val="ConsPlusNormal"/>
        <w:jc w:val="center"/>
      </w:pPr>
      <w:bookmarkStart w:id="9" w:name="P203"/>
      <w:bookmarkEnd w:id="9"/>
      <w:r>
        <w:t>ОЦЕНОЧНЫЙ ЛИСТ</w:t>
      </w:r>
    </w:p>
    <w:tbl>
      <w:tblPr>
        <w:tblpPr w:leftFromText="180" w:rightFromText="180" w:vertAnchor="text" w:horzAnchor="margin" w:tblpXSpec="center" w:tblpY="825"/>
        <w:tblW w:w="15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2246"/>
        <w:gridCol w:w="1985"/>
        <w:gridCol w:w="2666"/>
        <w:gridCol w:w="2126"/>
        <w:gridCol w:w="1417"/>
        <w:gridCol w:w="1531"/>
        <w:gridCol w:w="1361"/>
      </w:tblGrid>
      <w:tr w:rsidR="004D760D" w:rsidTr="004D760D">
        <w:tc>
          <w:tcPr>
            <w:tcW w:w="510" w:type="dxa"/>
            <w:vMerge w:val="restart"/>
          </w:tcPr>
          <w:p w:rsidR="004D760D" w:rsidRDefault="004D760D" w:rsidP="004D760D">
            <w:pPr>
              <w:pStyle w:val="ConsPlusNormal"/>
              <w:jc w:val="center"/>
            </w:pPr>
            <w:r>
              <w:t xml:space="preserve">N </w:t>
            </w:r>
            <w:proofErr w:type="gramStart"/>
            <w:r>
              <w:t>п</w:t>
            </w:r>
            <w:proofErr w:type="gramEnd"/>
            <w:r>
              <w:t>/п</w:t>
            </w:r>
          </w:p>
        </w:tc>
        <w:tc>
          <w:tcPr>
            <w:tcW w:w="1417" w:type="dxa"/>
            <w:vMerge w:val="restart"/>
          </w:tcPr>
          <w:p w:rsidR="004D760D" w:rsidRDefault="004D760D" w:rsidP="004D760D">
            <w:pPr>
              <w:pStyle w:val="ConsPlusNormal"/>
              <w:jc w:val="center"/>
            </w:pPr>
            <w:r>
              <w:t>Претендент</w:t>
            </w:r>
          </w:p>
        </w:tc>
        <w:tc>
          <w:tcPr>
            <w:tcW w:w="11971" w:type="dxa"/>
            <w:gridSpan w:val="6"/>
          </w:tcPr>
          <w:p w:rsidR="004D760D" w:rsidRDefault="004D760D" w:rsidP="004D760D">
            <w:pPr>
              <w:pStyle w:val="ConsPlusNormal"/>
              <w:jc w:val="center"/>
            </w:pPr>
            <w:r>
              <w:t>Критерии оценки проектов мероприятий</w:t>
            </w:r>
          </w:p>
        </w:tc>
        <w:tc>
          <w:tcPr>
            <w:tcW w:w="1361" w:type="dxa"/>
            <w:vMerge w:val="restart"/>
          </w:tcPr>
          <w:p w:rsidR="004D760D" w:rsidRDefault="004D760D" w:rsidP="004D760D">
            <w:pPr>
              <w:pStyle w:val="ConsPlusNormal"/>
              <w:jc w:val="center"/>
            </w:pPr>
            <w:r>
              <w:t>Итоговое количество баллов</w:t>
            </w:r>
          </w:p>
        </w:tc>
      </w:tr>
      <w:tr w:rsidR="004D760D" w:rsidTr="004D760D">
        <w:tc>
          <w:tcPr>
            <w:tcW w:w="510" w:type="dxa"/>
            <w:vMerge/>
          </w:tcPr>
          <w:p w:rsidR="004D760D" w:rsidRDefault="004D760D" w:rsidP="004D760D">
            <w:pPr>
              <w:pStyle w:val="ConsPlusNormal"/>
            </w:pPr>
          </w:p>
        </w:tc>
        <w:tc>
          <w:tcPr>
            <w:tcW w:w="1417" w:type="dxa"/>
            <w:vMerge/>
          </w:tcPr>
          <w:p w:rsidR="004D760D" w:rsidRDefault="004D760D" w:rsidP="004D760D">
            <w:pPr>
              <w:pStyle w:val="ConsPlusNormal"/>
            </w:pPr>
          </w:p>
        </w:tc>
        <w:tc>
          <w:tcPr>
            <w:tcW w:w="2246" w:type="dxa"/>
          </w:tcPr>
          <w:p w:rsidR="004D760D" w:rsidRDefault="004D760D" w:rsidP="004D760D">
            <w:pPr>
              <w:pStyle w:val="ConsPlusNormal"/>
              <w:jc w:val="center"/>
            </w:pPr>
            <w:r>
              <w:t>соответствие документации заявленной тематике, а также целям и задачам Положения о конкурсе</w:t>
            </w:r>
          </w:p>
        </w:tc>
        <w:tc>
          <w:tcPr>
            <w:tcW w:w="1985" w:type="dxa"/>
          </w:tcPr>
          <w:p w:rsidR="004D760D" w:rsidRDefault="004D760D" w:rsidP="004D760D">
            <w:pPr>
              <w:pStyle w:val="ConsPlusNormal"/>
              <w:jc w:val="center"/>
            </w:pPr>
            <w:r>
              <w:t>охват молодежной аудитории в рамках мероприятия, проекта и проч.</w:t>
            </w:r>
          </w:p>
        </w:tc>
        <w:tc>
          <w:tcPr>
            <w:tcW w:w="2666" w:type="dxa"/>
          </w:tcPr>
          <w:p w:rsidR="004D760D" w:rsidRDefault="004D760D" w:rsidP="004D760D">
            <w:pPr>
              <w:pStyle w:val="ConsPlusNormal"/>
              <w:jc w:val="center"/>
            </w:pPr>
            <w:r>
              <w:t>наличие ценностных ориентаций, методов педагогического, воспитательного и иного воздействия на участников</w:t>
            </w:r>
          </w:p>
        </w:tc>
        <w:tc>
          <w:tcPr>
            <w:tcW w:w="2126" w:type="dxa"/>
          </w:tcPr>
          <w:p w:rsidR="004D760D" w:rsidRDefault="004D760D" w:rsidP="004D760D">
            <w:pPr>
              <w:pStyle w:val="ConsPlusNormal"/>
              <w:jc w:val="center"/>
            </w:pPr>
            <w:r>
              <w:t>личный вклад Претендента в разработку и реализацию мероприятия, проекта и проч.</w:t>
            </w:r>
          </w:p>
        </w:tc>
        <w:tc>
          <w:tcPr>
            <w:tcW w:w="1417" w:type="dxa"/>
          </w:tcPr>
          <w:p w:rsidR="004D760D" w:rsidRDefault="004D760D" w:rsidP="004D760D">
            <w:pPr>
              <w:pStyle w:val="ConsPlusNormal"/>
              <w:jc w:val="center"/>
            </w:pPr>
            <w:r>
              <w:t>качество оформления конкурсной документации</w:t>
            </w:r>
          </w:p>
        </w:tc>
        <w:tc>
          <w:tcPr>
            <w:tcW w:w="1531" w:type="dxa"/>
          </w:tcPr>
          <w:p w:rsidR="004D760D" w:rsidRDefault="004D760D" w:rsidP="004D760D">
            <w:pPr>
              <w:pStyle w:val="ConsPlusNormal"/>
              <w:jc w:val="center"/>
            </w:pPr>
            <w:r>
              <w:t>опыт деятельности и достижения в молодежной политике</w:t>
            </w:r>
          </w:p>
        </w:tc>
        <w:tc>
          <w:tcPr>
            <w:tcW w:w="1361" w:type="dxa"/>
            <w:vMerge/>
          </w:tcPr>
          <w:p w:rsidR="004D760D" w:rsidRDefault="004D760D" w:rsidP="004D760D">
            <w:pPr>
              <w:pStyle w:val="ConsPlusNormal"/>
            </w:pPr>
          </w:p>
        </w:tc>
      </w:tr>
      <w:tr w:rsidR="004D760D" w:rsidTr="004D760D">
        <w:tc>
          <w:tcPr>
            <w:tcW w:w="510" w:type="dxa"/>
          </w:tcPr>
          <w:p w:rsidR="004D760D" w:rsidRDefault="004D760D" w:rsidP="004D760D">
            <w:pPr>
              <w:pStyle w:val="ConsPlusNormal"/>
              <w:jc w:val="center"/>
            </w:pPr>
            <w:r>
              <w:t>1</w:t>
            </w:r>
          </w:p>
        </w:tc>
        <w:tc>
          <w:tcPr>
            <w:tcW w:w="1417" w:type="dxa"/>
          </w:tcPr>
          <w:p w:rsidR="004D760D" w:rsidRDefault="004D760D" w:rsidP="004D760D">
            <w:pPr>
              <w:pStyle w:val="ConsPlusNormal"/>
              <w:jc w:val="center"/>
            </w:pPr>
            <w:r>
              <w:t>2</w:t>
            </w:r>
          </w:p>
        </w:tc>
        <w:tc>
          <w:tcPr>
            <w:tcW w:w="2246" w:type="dxa"/>
          </w:tcPr>
          <w:p w:rsidR="004D760D" w:rsidRDefault="004D760D" w:rsidP="004D760D">
            <w:pPr>
              <w:pStyle w:val="ConsPlusNormal"/>
              <w:jc w:val="center"/>
            </w:pPr>
            <w:r>
              <w:t>3</w:t>
            </w:r>
          </w:p>
        </w:tc>
        <w:tc>
          <w:tcPr>
            <w:tcW w:w="1985" w:type="dxa"/>
          </w:tcPr>
          <w:p w:rsidR="004D760D" w:rsidRDefault="004D760D" w:rsidP="004D760D">
            <w:pPr>
              <w:pStyle w:val="ConsPlusNormal"/>
              <w:jc w:val="center"/>
            </w:pPr>
            <w:r>
              <w:t>4</w:t>
            </w:r>
          </w:p>
        </w:tc>
        <w:tc>
          <w:tcPr>
            <w:tcW w:w="2666" w:type="dxa"/>
          </w:tcPr>
          <w:p w:rsidR="004D760D" w:rsidRDefault="004D760D" w:rsidP="004D760D">
            <w:pPr>
              <w:pStyle w:val="ConsPlusNormal"/>
              <w:jc w:val="center"/>
            </w:pPr>
            <w:r>
              <w:t>5</w:t>
            </w:r>
          </w:p>
        </w:tc>
        <w:tc>
          <w:tcPr>
            <w:tcW w:w="2126" w:type="dxa"/>
          </w:tcPr>
          <w:p w:rsidR="004D760D" w:rsidRDefault="004D760D" w:rsidP="004D760D">
            <w:pPr>
              <w:pStyle w:val="ConsPlusNormal"/>
              <w:jc w:val="center"/>
            </w:pPr>
            <w:r>
              <w:t>6</w:t>
            </w:r>
          </w:p>
        </w:tc>
        <w:tc>
          <w:tcPr>
            <w:tcW w:w="1417" w:type="dxa"/>
          </w:tcPr>
          <w:p w:rsidR="004D760D" w:rsidRDefault="004D760D" w:rsidP="004D760D">
            <w:pPr>
              <w:pStyle w:val="ConsPlusNormal"/>
              <w:jc w:val="center"/>
            </w:pPr>
            <w:r>
              <w:t>7</w:t>
            </w:r>
          </w:p>
        </w:tc>
        <w:tc>
          <w:tcPr>
            <w:tcW w:w="1531" w:type="dxa"/>
          </w:tcPr>
          <w:p w:rsidR="004D760D" w:rsidRDefault="004D760D" w:rsidP="004D760D">
            <w:pPr>
              <w:pStyle w:val="ConsPlusNormal"/>
              <w:jc w:val="center"/>
            </w:pPr>
            <w:r>
              <w:t>8</w:t>
            </w:r>
          </w:p>
        </w:tc>
        <w:tc>
          <w:tcPr>
            <w:tcW w:w="1361" w:type="dxa"/>
          </w:tcPr>
          <w:p w:rsidR="004D760D" w:rsidRDefault="004D760D" w:rsidP="004D760D">
            <w:pPr>
              <w:pStyle w:val="ConsPlusNormal"/>
              <w:jc w:val="center"/>
            </w:pPr>
            <w:r>
              <w:t>9</w:t>
            </w:r>
          </w:p>
        </w:tc>
      </w:tr>
      <w:tr w:rsidR="004D760D" w:rsidTr="004D760D">
        <w:tc>
          <w:tcPr>
            <w:tcW w:w="510" w:type="dxa"/>
          </w:tcPr>
          <w:p w:rsidR="004D760D" w:rsidRDefault="004D760D" w:rsidP="004D760D">
            <w:pPr>
              <w:pStyle w:val="ConsPlusNormal"/>
            </w:pPr>
            <w:r>
              <w:t>1.</w:t>
            </w:r>
          </w:p>
        </w:tc>
        <w:tc>
          <w:tcPr>
            <w:tcW w:w="1417" w:type="dxa"/>
          </w:tcPr>
          <w:p w:rsidR="004D760D" w:rsidRDefault="004D760D" w:rsidP="004D760D">
            <w:pPr>
              <w:pStyle w:val="ConsPlusNormal"/>
              <w:jc w:val="center"/>
            </w:pPr>
          </w:p>
        </w:tc>
        <w:tc>
          <w:tcPr>
            <w:tcW w:w="2246" w:type="dxa"/>
          </w:tcPr>
          <w:p w:rsidR="004D760D" w:rsidRDefault="004D760D" w:rsidP="004D760D">
            <w:pPr>
              <w:pStyle w:val="ConsPlusNormal"/>
              <w:jc w:val="center"/>
            </w:pPr>
          </w:p>
        </w:tc>
        <w:tc>
          <w:tcPr>
            <w:tcW w:w="1985" w:type="dxa"/>
          </w:tcPr>
          <w:p w:rsidR="004D760D" w:rsidRDefault="004D760D" w:rsidP="004D760D">
            <w:pPr>
              <w:pStyle w:val="ConsPlusNormal"/>
              <w:jc w:val="center"/>
            </w:pPr>
          </w:p>
        </w:tc>
        <w:tc>
          <w:tcPr>
            <w:tcW w:w="2666" w:type="dxa"/>
          </w:tcPr>
          <w:p w:rsidR="004D760D" w:rsidRDefault="004D760D" w:rsidP="004D760D">
            <w:pPr>
              <w:pStyle w:val="ConsPlusNormal"/>
              <w:jc w:val="center"/>
            </w:pPr>
          </w:p>
        </w:tc>
        <w:tc>
          <w:tcPr>
            <w:tcW w:w="2126" w:type="dxa"/>
          </w:tcPr>
          <w:p w:rsidR="004D760D" w:rsidRDefault="004D760D" w:rsidP="004D760D">
            <w:pPr>
              <w:pStyle w:val="ConsPlusNormal"/>
              <w:jc w:val="center"/>
            </w:pPr>
          </w:p>
        </w:tc>
        <w:tc>
          <w:tcPr>
            <w:tcW w:w="1417" w:type="dxa"/>
          </w:tcPr>
          <w:p w:rsidR="004D760D" w:rsidRDefault="004D760D" w:rsidP="004D760D">
            <w:pPr>
              <w:pStyle w:val="ConsPlusNormal"/>
              <w:jc w:val="center"/>
            </w:pPr>
          </w:p>
        </w:tc>
        <w:tc>
          <w:tcPr>
            <w:tcW w:w="1531" w:type="dxa"/>
          </w:tcPr>
          <w:p w:rsidR="004D760D" w:rsidRDefault="004D760D" w:rsidP="004D760D">
            <w:pPr>
              <w:pStyle w:val="ConsPlusNormal"/>
              <w:jc w:val="center"/>
            </w:pPr>
          </w:p>
        </w:tc>
        <w:tc>
          <w:tcPr>
            <w:tcW w:w="1361" w:type="dxa"/>
          </w:tcPr>
          <w:p w:rsidR="004D760D" w:rsidRDefault="004D760D" w:rsidP="004D760D">
            <w:pPr>
              <w:pStyle w:val="ConsPlusNormal"/>
              <w:jc w:val="center"/>
            </w:pPr>
          </w:p>
        </w:tc>
      </w:tr>
      <w:tr w:rsidR="004D760D" w:rsidTr="004D760D">
        <w:tc>
          <w:tcPr>
            <w:tcW w:w="510" w:type="dxa"/>
          </w:tcPr>
          <w:p w:rsidR="004D760D" w:rsidRDefault="004D760D" w:rsidP="004D760D">
            <w:pPr>
              <w:pStyle w:val="ConsPlusNormal"/>
            </w:pPr>
            <w:r>
              <w:t>2.</w:t>
            </w:r>
          </w:p>
        </w:tc>
        <w:tc>
          <w:tcPr>
            <w:tcW w:w="1417" w:type="dxa"/>
          </w:tcPr>
          <w:p w:rsidR="004D760D" w:rsidRDefault="004D760D" w:rsidP="004D760D">
            <w:pPr>
              <w:pStyle w:val="ConsPlusNormal"/>
              <w:jc w:val="center"/>
            </w:pPr>
          </w:p>
        </w:tc>
        <w:tc>
          <w:tcPr>
            <w:tcW w:w="2246" w:type="dxa"/>
          </w:tcPr>
          <w:p w:rsidR="004D760D" w:rsidRDefault="004D760D" w:rsidP="004D760D">
            <w:pPr>
              <w:pStyle w:val="ConsPlusNormal"/>
              <w:jc w:val="center"/>
            </w:pPr>
          </w:p>
        </w:tc>
        <w:tc>
          <w:tcPr>
            <w:tcW w:w="1985" w:type="dxa"/>
          </w:tcPr>
          <w:p w:rsidR="004D760D" w:rsidRDefault="004D760D" w:rsidP="004D760D">
            <w:pPr>
              <w:pStyle w:val="ConsPlusNormal"/>
              <w:jc w:val="center"/>
            </w:pPr>
          </w:p>
        </w:tc>
        <w:tc>
          <w:tcPr>
            <w:tcW w:w="2666" w:type="dxa"/>
          </w:tcPr>
          <w:p w:rsidR="004D760D" w:rsidRDefault="004D760D" w:rsidP="004D760D">
            <w:pPr>
              <w:pStyle w:val="ConsPlusNormal"/>
              <w:jc w:val="center"/>
            </w:pPr>
          </w:p>
        </w:tc>
        <w:tc>
          <w:tcPr>
            <w:tcW w:w="2126" w:type="dxa"/>
          </w:tcPr>
          <w:p w:rsidR="004D760D" w:rsidRDefault="004D760D" w:rsidP="004D760D">
            <w:pPr>
              <w:pStyle w:val="ConsPlusNormal"/>
              <w:jc w:val="center"/>
            </w:pPr>
          </w:p>
        </w:tc>
        <w:tc>
          <w:tcPr>
            <w:tcW w:w="1417" w:type="dxa"/>
          </w:tcPr>
          <w:p w:rsidR="004D760D" w:rsidRDefault="004D760D" w:rsidP="004D760D">
            <w:pPr>
              <w:pStyle w:val="ConsPlusNormal"/>
              <w:jc w:val="center"/>
            </w:pPr>
          </w:p>
        </w:tc>
        <w:tc>
          <w:tcPr>
            <w:tcW w:w="1531" w:type="dxa"/>
          </w:tcPr>
          <w:p w:rsidR="004D760D" w:rsidRDefault="004D760D" w:rsidP="004D760D">
            <w:pPr>
              <w:pStyle w:val="ConsPlusNormal"/>
              <w:jc w:val="center"/>
            </w:pPr>
          </w:p>
        </w:tc>
        <w:tc>
          <w:tcPr>
            <w:tcW w:w="1361" w:type="dxa"/>
          </w:tcPr>
          <w:p w:rsidR="004D760D" w:rsidRDefault="004D760D" w:rsidP="004D760D">
            <w:pPr>
              <w:pStyle w:val="ConsPlusNormal"/>
              <w:jc w:val="center"/>
            </w:pPr>
          </w:p>
        </w:tc>
      </w:tr>
      <w:tr w:rsidR="004D760D" w:rsidTr="004D760D">
        <w:tc>
          <w:tcPr>
            <w:tcW w:w="510" w:type="dxa"/>
          </w:tcPr>
          <w:p w:rsidR="004D760D" w:rsidRDefault="004D760D" w:rsidP="004D760D">
            <w:pPr>
              <w:pStyle w:val="ConsPlusNormal"/>
            </w:pPr>
            <w:r>
              <w:t>3.</w:t>
            </w:r>
          </w:p>
        </w:tc>
        <w:tc>
          <w:tcPr>
            <w:tcW w:w="1417" w:type="dxa"/>
          </w:tcPr>
          <w:p w:rsidR="004D760D" w:rsidRDefault="004D760D" w:rsidP="004D760D">
            <w:pPr>
              <w:pStyle w:val="ConsPlusNormal"/>
              <w:jc w:val="center"/>
            </w:pPr>
          </w:p>
        </w:tc>
        <w:tc>
          <w:tcPr>
            <w:tcW w:w="2246" w:type="dxa"/>
          </w:tcPr>
          <w:p w:rsidR="004D760D" w:rsidRDefault="004D760D" w:rsidP="004D760D">
            <w:pPr>
              <w:pStyle w:val="ConsPlusNormal"/>
              <w:jc w:val="center"/>
            </w:pPr>
          </w:p>
        </w:tc>
        <w:tc>
          <w:tcPr>
            <w:tcW w:w="1985" w:type="dxa"/>
          </w:tcPr>
          <w:p w:rsidR="004D760D" w:rsidRDefault="004D760D" w:rsidP="004D760D">
            <w:pPr>
              <w:pStyle w:val="ConsPlusNormal"/>
              <w:jc w:val="center"/>
            </w:pPr>
          </w:p>
        </w:tc>
        <w:tc>
          <w:tcPr>
            <w:tcW w:w="2666" w:type="dxa"/>
          </w:tcPr>
          <w:p w:rsidR="004D760D" w:rsidRDefault="004D760D" w:rsidP="004D760D">
            <w:pPr>
              <w:pStyle w:val="ConsPlusNormal"/>
              <w:jc w:val="center"/>
            </w:pPr>
          </w:p>
        </w:tc>
        <w:tc>
          <w:tcPr>
            <w:tcW w:w="2126" w:type="dxa"/>
          </w:tcPr>
          <w:p w:rsidR="004D760D" w:rsidRDefault="004D760D" w:rsidP="004D760D">
            <w:pPr>
              <w:pStyle w:val="ConsPlusNormal"/>
              <w:jc w:val="center"/>
            </w:pPr>
          </w:p>
        </w:tc>
        <w:tc>
          <w:tcPr>
            <w:tcW w:w="1417" w:type="dxa"/>
          </w:tcPr>
          <w:p w:rsidR="004D760D" w:rsidRDefault="004D760D" w:rsidP="004D760D">
            <w:pPr>
              <w:pStyle w:val="ConsPlusNormal"/>
              <w:jc w:val="center"/>
            </w:pPr>
          </w:p>
        </w:tc>
        <w:tc>
          <w:tcPr>
            <w:tcW w:w="1531" w:type="dxa"/>
          </w:tcPr>
          <w:p w:rsidR="004D760D" w:rsidRDefault="004D760D" w:rsidP="004D760D">
            <w:pPr>
              <w:pStyle w:val="ConsPlusNormal"/>
              <w:jc w:val="center"/>
            </w:pPr>
          </w:p>
        </w:tc>
        <w:tc>
          <w:tcPr>
            <w:tcW w:w="1361" w:type="dxa"/>
          </w:tcPr>
          <w:p w:rsidR="004D760D" w:rsidRDefault="004D760D" w:rsidP="004D760D">
            <w:pPr>
              <w:pStyle w:val="ConsPlusNormal"/>
              <w:jc w:val="center"/>
            </w:pPr>
          </w:p>
        </w:tc>
      </w:tr>
      <w:tr w:rsidR="004D760D" w:rsidTr="004D760D">
        <w:tc>
          <w:tcPr>
            <w:tcW w:w="510" w:type="dxa"/>
          </w:tcPr>
          <w:p w:rsidR="004D760D" w:rsidRDefault="004D760D" w:rsidP="004D760D">
            <w:pPr>
              <w:pStyle w:val="ConsPlusNormal"/>
            </w:pPr>
            <w:r>
              <w:t>4.</w:t>
            </w:r>
          </w:p>
        </w:tc>
        <w:tc>
          <w:tcPr>
            <w:tcW w:w="1417" w:type="dxa"/>
          </w:tcPr>
          <w:p w:rsidR="004D760D" w:rsidRDefault="004D760D" w:rsidP="004D760D">
            <w:pPr>
              <w:pStyle w:val="ConsPlusNormal"/>
              <w:jc w:val="center"/>
            </w:pPr>
          </w:p>
        </w:tc>
        <w:tc>
          <w:tcPr>
            <w:tcW w:w="2246" w:type="dxa"/>
          </w:tcPr>
          <w:p w:rsidR="004D760D" w:rsidRDefault="004D760D" w:rsidP="004D760D">
            <w:pPr>
              <w:pStyle w:val="ConsPlusNormal"/>
              <w:jc w:val="center"/>
            </w:pPr>
          </w:p>
        </w:tc>
        <w:tc>
          <w:tcPr>
            <w:tcW w:w="1985" w:type="dxa"/>
          </w:tcPr>
          <w:p w:rsidR="004D760D" w:rsidRDefault="004D760D" w:rsidP="004D760D">
            <w:pPr>
              <w:pStyle w:val="ConsPlusNormal"/>
              <w:jc w:val="center"/>
            </w:pPr>
          </w:p>
        </w:tc>
        <w:tc>
          <w:tcPr>
            <w:tcW w:w="2666" w:type="dxa"/>
          </w:tcPr>
          <w:p w:rsidR="004D760D" w:rsidRDefault="004D760D" w:rsidP="004D760D">
            <w:pPr>
              <w:pStyle w:val="ConsPlusNormal"/>
              <w:jc w:val="center"/>
            </w:pPr>
          </w:p>
        </w:tc>
        <w:tc>
          <w:tcPr>
            <w:tcW w:w="2126" w:type="dxa"/>
          </w:tcPr>
          <w:p w:rsidR="004D760D" w:rsidRDefault="004D760D" w:rsidP="004D760D">
            <w:pPr>
              <w:pStyle w:val="ConsPlusNormal"/>
              <w:jc w:val="center"/>
            </w:pPr>
          </w:p>
        </w:tc>
        <w:tc>
          <w:tcPr>
            <w:tcW w:w="1417" w:type="dxa"/>
          </w:tcPr>
          <w:p w:rsidR="004D760D" w:rsidRDefault="004D760D" w:rsidP="004D760D">
            <w:pPr>
              <w:pStyle w:val="ConsPlusNormal"/>
              <w:jc w:val="center"/>
            </w:pPr>
          </w:p>
        </w:tc>
        <w:tc>
          <w:tcPr>
            <w:tcW w:w="1531" w:type="dxa"/>
          </w:tcPr>
          <w:p w:rsidR="004D760D" w:rsidRDefault="004D760D" w:rsidP="004D760D">
            <w:pPr>
              <w:pStyle w:val="ConsPlusNormal"/>
              <w:jc w:val="center"/>
            </w:pPr>
          </w:p>
        </w:tc>
        <w:tc>
          <w:tcPr>
            <w:tcW w:w="1361" w:type="dxa"/>
          </w:tcPr>
          <w:p w:rsidR="004D760D" w:rsidRDefault="004D760D" w:rsidP="004D760D">
            <w:pPr>
              <w:pStyle w:val="ConsPlusNormal"/>
              <w:jc w:val="center"/>
            </w:pPr>
          </w:p>
        </w:tc>
      </w:tr>
      <w:tr w:rsidR="004D760D" w:rsidTr="004D760D">
        <w:tc>
          <w:tcPr>
            <w:tcW w:w="510" w:type="dxa"/>
          </w:tcPr>
          <w:p w:rsidR="004D760D" w:rsidRDefault="004D760D" w:rsidP="004D760D">
            <w:pPr>
              <w:pStyle w:val="ConsPlusNormal"/>
            </w:pPr>
            <w:r>
              <w:t>5.</w:t>
            </w:r>
          </w:p>
        </w:tc>
        <w:tc>
          <w:tcPr>
            <w:tcW w:w="1417" w:type="dxa"/>
          </w:tcPr>
          <w:p w:rsidR="004D760D" w:rsidRDefault="004D760D" w:rsidP="004D760D">
            <w:pPr>
              <w:pStyle w:val="ConsPlusNormal"/>
              <w:jc w:val="center"/>
            </w:pPr>
          </w:p>
        </w:tc>
        <w:tc>
          <w:tcPr>
            <w:tcW w:w="2246" w:type="dxa"/>
          </w:tcPr>
          <w:p w:rsidR="004D760D" w:rsidRDefault="004D760D" w:rsidP="004D760D">
            <w:pPr>
              <w:pStyle w:val="ConsPlusNormal"/>
              <w:jc w:val="center"/>
            </w:pPr>
          </w:p>
        </w:tc>
        <w:tc>
          <w:tcPr>
            <w:tcW w:w="1985" w:type="dxa"/>
          </w:tcPr>
          <w:p w:rsidR="004D760D" w:rsidRDefault="004D760D" w:rsidP="004D760D">
            <w:pPr>
              <w:pStyle w:val="ConsPlusNormal"/>
              <w:jc w:val="center"/>
            </w:pPr>
          </w:p>
        </w:tc>
        <w:tc>
          <w:tcPr>
            <w:tcW w:w="2666" w:type="dxa"/>
          </w:tcPr>
          <w:p w:rsidR="004D760D" w:rsidRDefault="004D760D" w:rsidP="004D760D">
            <w:pPr>
              <w:pStyle w:val="ConsPlusNormal"/>
              <w:jc w:val="center"/>
            </w:pPr>
          </w:p>
        </w:tc>
        <w:tc>
          <w:tcPr>
            <w:tcW w:w="2126" w:type="dxa"/>
          </w:tcPr>
          <w:p w:rsidR="004D760D" w:rsidRDefault="004D760D" w:rsidP="004D760D">
            <w:pPr>
              <w:pStyle w:val="ConsPlusNormal"/>
              <w:jc w:val="center"/>
            </w:pPr>
          </w:p>
        </w:tc>
        <w:tc>
          <w:tcPr>
            <w:tcW w:w="1417" w:type="dxa"/>
          </w:tcPr>
          <w:p w:rsidR="004D760D" w:rsidRDefault="004D760D" w:rsidP="004D760D">
            <w:pPr>
              <w:pStyle w:val="ConsPlusNormal"/>
              <w:jc w:val="center"/>
            </w:pPr>
          </w:p>
        </w:tc>
        <w:tc>
          <w:tcPr>
            <w:tcW w:w="1531" w:type="dxa"/>
          </w:tcPr>
          <w:p w:rsidR="004D760D" w:rsidRDefault="004D760D" w:rsidP="004D760D">
            <w:pPr>
              <w:pStyle w:val="ConsPlusNormal"/>
              <w:jc w:val="center"/>
            </w:pPr>
          </w:p>
        </w:tc>
        <w:tc>
          <w:tcPr>
            <w:tcW w:w="1361" w:type="dxa"/>
          </w:tcPr>
          <w:p w:rsidR="004D760D" w:rsidRDefault="004D760D" w:rsidP="004D760D">
            <w:pPr>
              <w:pStyle w:val="ConsPlusNormal"/>
              <w:jc w:val="center"/>
            </w:pPr>
          </w:p>
        </w:tc>
      </w:tr>
      <w:tr w:rsidR="004D760D" w:rsidTr="004D760D">
        <w:tc>
          <w:tcPr>
            <w:tcW w:w="510" w:type="dxa"/>
          </w:tcPr>
          <w:p w:rsidR="004D760D" w:rsidRDefault="004D760D" w:rsidP="004D760D">
            <w:pPr>
              <w:pStyle w:val="ConsPlusNormal"/>
            </w:pPr>
            <w:r>
              <w:t>6.</w:t>
            </w:r>
          </w:p>
        </w:tc>
        <w:tc>
          <w:tcPr>
            <w:tcW w:w="1417" w:type="dxa"/>
          </w:tcPr>
          <w:p w:rsidR="004D760D" w:rsidRDefault="004D760D" w:rsidP="004D760D">
            <w:pPr>
              <w:pStyle w:val="ConsPlusNormal"/>
              <w:jc w:val="center"/>
            </w:pPr>
          </w:p>
        </w:tc>
        <w:tc>
          <w:tcPr>
            <w:tcW w:w="2246" w:type="dxa"/>
          </w:tcPr>
          <w:p w:rsidR="004D760D" w:rsidRDefault="004D760D" w:rsidP="004D760D">
            <w:pPr>
              <w:pStyle w:val="ConsPlusNormal"/>
              <w:jc w:val="center"/>
            </w:pPr>
          </w:p>
        </w:tc>
        <w:tc>
          <w:tcPr>
            <w:tcW w:w="1985" w:type="dxa"/>
          </w:tcPr>
          <w:p w:rsidR="004D760D" w:rsidRDefault="004D760D" w:rsidP="004D760D">
            <w:pPr>
              <w:pStyle w:val="ConsPlusNormal"/>
              <w:jc w:val="center"/>
            </w:pPr>
          </w:p>
        </w:tc>
        <w:tc>
          <w:tcPr>
            <w:tcW w:w="2666" w:type="dxa"/>
          </w:tcPr>
          <w:p w:rsidR="004D760D" w:rsidRDefault="004D760D" w:rsidP="004D760D">
            <w:pPr>
              <w:pStyle w:val="ConsPlusNormal"/>
              <w:jc w:val="center"/>
            </w:pPr>
          </w:p>
        </w:tc>
        <w:tc>
          <w:tcPr>
            <w:tcW w:w="2126" w:type="dxa"/>
          </w:tcPr>
          <w:p w:rsidR="004D760D" w:rsidRDefault="004D760D" w:rsidP="004D760D">
            <w:pPr>
              <w:pStyle w:val="ConsPlusNormal"/>
              <w:jc w:val="center"/>
            </w:pPr>
          </w:p>
        </w:tc>
        <w:tc>
          <w:tcPr>
            <w:tcW w:w="1417" w:type="dxa"/>
          </w:tcPr>
          <w:p w:rsidR="004D760D" w:rsidRDefault="004D760D" w:rsidP="004D760D">
            <w:pPr>
              <w:pStyle w:val="ConsPlusNormal"/>
              <w:jc w:val="center"/>
            </w:pPr>
          </w:p>
        </w:tc>
        <w:tc>
          <w:tcPr>
            <w:tcW w:w="1531" w:type="dxa"/>
          </w:tcPr>
          <w:p w:rsidR="004D760D" w:rsidRDefault="004D760D" w:rsidP="004D760D">
            <w:pPr>
              <w:pStyle w:val="ConsPlusNormal"/>
              <w:jc w:val="center"/>
            </w:pPr>
          </w:p>
        </w:tc>
        <w:tc>
          <w:tcPr>
            <w:tcW w:w="1361" w:type="dxa"/>
          </w:tcPr>
          <w:p w:rsidR="004D760D" w:rsidRDefault="004D760D" w:rsidP="004D760D">
            <w:pPr>
              <w:pStyle w:val="ConsPlusNormal"/>
              <w:jc w:val="center"/>
            </w:pPr>
          </w:p>
        </w:tc>
      </w:tr>
      <w:tr w:rsidR="004D760D" w:rsidTr="004D760D">
        <w:tc>
          <w:tcPr>
            <w:tcW w:w="510" w:type="dxa"/>
          </w:tcPr>
          <w:p w:rsidR="004D760D" w:rsidRDefault="004D760D" w:rsidP="004D760D">
            <w:pPr>
              <w:pStyle w:val="ConsPlusNormal"/>
            </w:pPr>
            <w:r>
              <w:t>7.</w:t>
            </w:r>
          </w:p>
        </w:tc>
        <w:tc>
          <w:tcPr>
            <w:tcW w:w="1417" w:type="dxa"/>
          </w:tcPr>
          <w:p w:rsidR="004D760D" w:rsidRDefault="004D760D" w:rsidP="004D760D">
            <w:pPr>
              <w:pStyle w:val="ConsPlusNormal"/>
              <w:jc w:val="center"/>
            </w:pPr>
          </w:p>
        </w:tc>
        <w:tc>
          <w:tcPr>
            <w:tcW w:w="2246" w:type="dxa"/>
          </w:tcPr>
          <w:p w:rsidR="004D760D" w:rsidRDefault="004D760D" w:rsidP="004D760D">
            <w:pPr>
              <w:pStyle w:val="ConsPlusNormal"/>
              <w:jc w:val="center"/>
            </w:pPr>
          </w:p>
        </w:tc>
        <w:tc>
          <w:tcPr>
            <w:tcW w:w="1985" w:type="dxa"/>
          </w:tcPr>
          <w:p w:rsidR="004D760D" w:rsidRDefault="004D760D" w:rsidP="004D760D">
            <w:pPr>
              <w:pStyle w:val="ConsPlusNormal"/>
              <w:jc w:val="center"/>
            </w:pPr>
          </w:p>
        </w:tc>
        <w:tc>
          <w:tcPr>
            <w:tcW w:w="2666" w:type="dxa"/>
          </w:tcPr>
          <w:p w:rsidR="004D760D" w:rsidRDefault="004D760D" w:rsidP="004D760D">
            <w:pPr>
              <w:pStyle w:val="ConsPlusNormal"/>
              <w:jc w:val="center"/>
            </w:pPr>
          </w:p>
        </w:tc>
        <w:tc>
          <w:tcPr>
            <w:tcW w:w="2126" w:type="dxa"/>
          </w:tcPr>
          <w:p w:rsidR="004D760D" w:rsidRDefault="004D760D" w:rsidP="004D760D">
            <w:pPr>
              <w:pStyle w:val="ConsPlusNormal"/>
              <w:jc w:val="center"/>
            </w:pPr>
          </w:p>
        </w:tc>
        <w:tc>
          <w:tcPr>
            <w:tcW w:w="1417" w:type="dxa"/>
          </w:tcPr>
          <w:p w:rsidR="004D760D" w:rsidRDefault="004D760D" w:rsidP="004D760D">
            <w:pPr>
              <w:pStyle w:val="ConsPlusNormal"/>
              <w:jc w:val="center"/>
            </w:pPr>
          </w:p>
        </w:tc>
        <w:tc>
          <w:tcPr>
            <w:tcW w:w="1531" w:type="dxa"/>
          </w:tcPr>
          <w:p w:rsidR="004D760D" w:rsidRDefault="004D760D" w:rsidP="004D760D">
            <w:pPr>
              <w:pStyle w:val="ConsPlusNormal"/>
              <w:jc w:val="center"/>
            </w:pPr>
          </w:p>
        </w:tc>
        <w:tc>
          <w:tcPr>
            <w:tcW w:w="1361" w:type="dxa"/>
          </w:tcPr>
          <w:p w:rsidR="004D760D" w:rsidRDefault="004D760D" w:rsidP="004D760D">
            <w:pPr>
              <w:pStyle w:val="ConsPlusNormal"/>
              <w:jc w:val="center"/>
            </w:pPr>
          </w:p>
        </w:tc>
      </w:tr>
    </w:tbl>
    <w:p w:rsidR="004D760D" w:rsidRDefault="004D760D">
      <w:pPr>
        <w:pStyle w:val="ConsPlusNormal"/>
        <w:jc w:val="center"/>
      </w:pPr>
      <w:r>
        <w:t xml:space="preserve">члена конкурсной комиссии конкурса на присуждение </w:t>
      </w:r>
      <w:proofErr w:type="gramStart"/>
      <w:r>
        <w:t>денежных</w:t>
      </w:r>
      <w:proofErr w:type="gramEnd"/>
    </w:p>
    <w:p w:rsidR="004D760D" w:rsidRDefault="004D760D" w:rsidP="004D760D">
      <w:pPr>
        <w:pStyle w:val="ConsPlusNormal"/>
        <w:jc w:val="center"/>
      </w:pPr>
      <w:r>
        <w:t>поощрений за успехи в области реализации молодежной политики</w:t>
      </w:r>
    </w:p>
    <w:p w:rsidR="004D760D" w:rsidRDefault="004D760D" w:rsidP="004D760D">
      <w:pPr>
        <w:pStyle w:val="ConsPlusNormal"/>
        <w:jc w:val="center"/>
      </w:pPr>
    </w:p>
    <w:p w:rsidR="004D760D" w:rsidRDefault="004D760D" w:rsidP="004D760D">
      <w:pPr>
        <w:pStyle w:val="ConsPlusNormal"/>
        <w:ind w:firstLine="540"/>
        <w:jc w:val="both"/>
      </w:pPr>
    </w:p>
    <w:p w:rsidR="004D760D" w:rsidRDefault="004D760D" w:rsidP="004D760D">
      <w:pPr>
        <w:pStyle w:val="ConsPlusNormal"/>
        <w:ind w:firstLine="540"/>
        <w:jc w:val="both"/>
      </w:pPr>
      <w:r>
        <w:t>Член конкурсной комиссии _____________ /________________________/</w:t>
      </w:r>
    </w:p>
    <w:p w:rsidR="004D760D" w:rsidRDefault="004D760D" w:rsidP="004D760D">
      <w:pPr>
        <w:pStyle w:val="ConsPlusNormal"/>
        <w:ind w:firstLine="540"/>
        <w:jc w:val="both"/>
      </w:pPr>
    </w:p>
    <w:p w:rsidR="004D760D" w:rsidRDefault="004D760D" w:rsidP="004D760D">
      <w:pPr>
        <w:pStyle w:val="ConsPlusNormal"/>
        <w:ind w:firstLine="540"/>
        <w:jc w:val="both"/>
      </w:pPr>
      <w:r>
        <w:t>Дата ______________</w:t>
      </w:r>
    </w:p>
    <w:p w:rsidR="004D760D" w:rsidRDefault="004D760D">
      <w:pPr>
        <w:pStyle w:val="ConsPlusNormal"/>
        <w:sectPr w:rsidR="004D760D" w:rsidSect="004D760D">
          <w:pgSz w:w="16838" w:h="11905" w:orient="landscape"/>
          <w:pgMar w:top="1134" w:right="1134" w:bottom="850" w:left="1134" w:header="0" w:footer="0" w:gutter="0"/>
          <w:cols w:space="720"/>
          <w:titlePg/>
        </w:sectPr>
      </w:pPr>
    </w:p>
    <w:p w:rsidR="004D760D" w:rsidRDefault="004D760D">
      <w:pPr>
        <w:pStyle w:val="ConsPlusNormal"/>
        <w:jc w:val="right"/>
        <w:outlineLvl w:val="1"/>
      </w:pPr>
      <w:r>
        <w:lastRenderedPageBreak/>
        <w:t>Приложение N 3</w:t>
      </w:r>
    </w:p>
    <w:p w:rsidR="004D760D" w:rsidRDefault="004D760D">
      <w:pPr>
        <w:pStyle w:val="ConsPlusNormal"/>
        <w:jc w:val="right"/>
      </w:pPr>
      <w:r>
        <w:t>к Положению</w:t>
      </w:r>
    </w:p>
    <w:p w:rsidR="004D760D" w:rsidRDefault="004D760D">
      <w:pPr>
        <w:pStyle w:val="ConsPlusNormal"/>
        <w:jc w:val="right"/>
      </w:pPr>
      <w:r>
        <w:t>о денежном поощрении за успехи</w:t>
      </w:r>
    </w:p>
    <w:p w:rsidR="004D760D" w:rsidRDefault="004D760D">
      <w:pPr>
        <w:pStyle w:val="ConsPlusNormal"/>
        <w:jc w:val="right"/>
      </w:pPr>
      <w:r>
        <w:t>в области реализации молодежной политики</w:t>
      </w:r>
    </w:p>
    <w:p w:rsidR="004D760D" w:rsidRDefault="004D760D">
      <w:pPr>
        <w:pStyle w:val="ConsPlusNormal"/>
        <w:jc w:val="center"/>
      </w:pPr>
    </w:p>
    <w:p w:rsidR="004D760D" w:rsidRDefault="004D760D">
      <w:pPr>
        <w:pStyle w:val="ConsPlusNormal"/>
        <w:jc w:val="center"/>
      </w:pPr>
      <w:bookmarkStart w:id="10" w:name="P303"/>
      <w:bookmarkEnd w:id="10"/>
      <w:r>
        <w:t>СВОДНАЯ ОЦЕНОЧНАЯ ВЕДОМОСТЬ</w:t>
      </w:r>
    </w:p>
    <w:p w:rsidR="004D760D" w:rsidRDefault="004D760D">
      <w:pPr>
        <w:pStyle w:val="ConsPlusNormal"/>
        <w:jc w:val="center"/>
      </w:pPr>
      <w:r>
        <w:t>Претендентов конкурса на присуждение денежных поощрений</w:t>
      </w:r>
    </w:p>
    <w:p w:rsidR="004D760D" w:rsidRDefault="004D760D">
      <w:pPr>
        <w:pStyle w:val="ConsPlusNormal"/>
        <w:jc w:val="center"/>
      </w:pPr>
      <w:r>
        <w:t>за успехи в области реализации молодежной политики</w:t>
      </w:r>
    </w:p>
    <w:p w:rsidR="004D760D" w:rsidRDefault="004D760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02"/>
        <w:gridCol w:w="3202"/>
        <w:gridCol w:w="2098"/>
      </w:tblGrid>
      <w:tr w:rsidR="004D760D">
        <w:tc>
          <w:tcPr>
            <w:tcW w:w="567" w:type="dxa"/>
            <w:vAlign w:val="center"/>
          </w:tcPr>
          <w:p w:rsidR="004D760D" w:rsidRDefault="004D760D">
            <w:pPr>
              <w:pStyle w:val="ConsPlusNormal"/>
              <w:jc w:val="center"/>
            </w:pPr>
            <w:r>
              <w:t xml:space="preserve">N </w:t>
            </w:r>
            <w:proofErr w:type="gramStart"/>
            <w:r>
              <w:t>п</w:t>
            </w:r>
            <w:proofErr w:type="gramEnd"/>
            <w:r>
              <w:t>/п</w:t>
            </w:r>
          </w:p>
        </w:tc>
        <w:tc>
          <w:tcPr>
            <w:tcW w:w="3202" w:type="dxa"/>
          </w:tcPr>
          <w:p w:rsidR="004D760D" w:rsidRDefault="004D760D">
            <w:pPr>
              <w:pStyle w:val="ConsPlusNormal"/>
              <w:jc w:val="center"/>
            </w:pPr>
            <w:r>
              <w:t>Номинация конкурса</w:t>
            </w:r>
          </w:p>
        </w:tc>
        <w:tc>
          <w:tcPr>
            <w:tcW w:w="3202" w:type="dxa"/>
          </w:tcPr>
          <w:p w:rsidR="004D760D" w:rsidRDefault="004D760D">
            <w:pPr>
              <w:pStyle w:val="ConsPlusNormal"/>
              <w:jc w:val="center"/>
            </w:pPr>
            <w:r>
              <w:t>Претендент</w:t>
            </w:r>
          </w:p>
        </w:tc>
        <w:tc>
          <w:tcPr>
            <w:tcW w:w="2098" w:type="dxa"/>
          </w:tcPr>
          <w:p w:rsidR="004D760D" w:rsidRDefault="004D760D">
            <w:pPr>
              <w:pStyle w:val="ConsPlusNormal"/>
              <w:jc w:val="center"/>
            </w:pPr>
            <w:r>
              <w:t>Итоговый балл</w:t>
            </w:r>
          </w:p>
        </w:tc>
      </w:tr>
      <w:tr w:rsidR="004D760D">
        <w:tc>
          <w:tcPr>
            <w:tcW w:w="567" w:type="dxa"/>
          </w:tcPr>
          <w:p w:rsidR="004D760D" w:rsidRDefault="004D760D">
            <w:pPr>
              <w:pStyle w:val="ConsPlusNormal"/>
              <w:jc w:val="center"/>
            </w:pPr>
            <w:r>
              <w:t>1</w:t>
            </w:r>
          </w:p>
        </w:tc>
        <w:tc>
          <w:tcPr>
            <w:tcW w:w="3202" w:type="dxa"/>
          </w:tcPr>
          <w:p w:rsidR="004D760D" w:rsidRDefault="004D760D">
            <w:pPr>
              <w:pStyle w:val="ConsPlusNormal"/>
              <w:jc w:val="center"/>
            </w:pPr>
            <w:r>
              <w:t>2</w:t>
            </w:r>
          </w:p>
        </w:tc>
        <w:tc>
          <w:tcPr>
            <w:tcW w:w="3202" w:type="dxa"/>
          </w:tcPr>
          <w:p w:rsidR="004D760D" w:rsidRDefault="004D760D">
            <w:pPr>
              <w:pStyle w:val="ConsPlusNormal"/>
              <w:jc w:val="center"/>
            </w:pPr>
            <w:r>
              <w:t>3</w:t>
            </w:r>
          </w:p>
        </w:tc>
        <w:tc>
          <w:tcPr>
            <w:tcW w:w="2098" w:type="dxa"/>
          </w:tcPr>
          <w:p w:rsidR="004D760D" w:rsidRDefault="004D760D">
            <w:pPr>
              <w:pStyle w:val="ConsPlusNormal"/>
              <w:jc w:val="center"/>
            </w:pPr>
            <w:r>
              <w:t>4</w:t>
            </w:r>
          </w:p>
        </w:tc>
      </w:tr>
      <w:tr w:rsidR="004D760D">
        <w:tc>
          <w:tcPr>
            <w:tcW w:w="567" w:type="dxa"/>
          </w:tcPr>
          <w:p w:rsidR="004D760D" w:rsidRDefault="004D760D">
            <w:pPr>
              <w:pStyle w:val="ConsPlusNormal"/>
            </w:pPr>
            <w:r>
              <w:t>1.</w:t>
            </w:r>
          </w:p>
        </w:tc>
        <w:tc>
          <w:tcPr>
            <w:tcW w:w="3202" w:type="dxa"/>
          </w:tcPr>
          <w:p w:rsidR="004D760D" w:rsidRDefault="004D760D">
            <w:pPr>
              <w:pStyle w:val="ConsPlusNormal"/>
              <w:jc w:val="center"/>
            </w:pPr>
          </w:p>
        </w:tc>
        <w:tc>
          <w:tcPr>
            <w:tcW w:w="3202" w:type="dxa"/>
          </w:tcPr>
          <w:p w:rsidR="004D760D" w:rsidRDefault="004D760D">
            <w:pPr>
              <w:pStyle w:val="ConsPlusNormal"/>
              <w:jc w:val="center"/>
            </w:pPr>
          </w:p>
        </w:tc>
        <w:tc>
          <w:tcPr>
            <w:tcW w:w="2098" w:type="dxa"/>
          </w:tcPr>
          <w:p w:rsidR="004D760D" w:rsidRDefault="004D760D">
            <w:pPr>
              <w:pStyle w:val="ConsPlusNormal"/>
              <w:jc w:val="center"/>
            </w:pPr>
          </w:p>
        </w:tc>
      </w:tr>
      <w:tr w:rsidR="004D760D">
        <w:tc>
          <w:tcPr>
            <w:tcW w:w="567" w:type="dxa"/>
          </w:tcPr>
          <w:p w:rsidR="004D760D" w:rsidRDefault="004D760D">
            <w:pPr>
              <w:pStyle w:val="ConsPlusNormal"/>
            </w:pPr>
            <w:r>
              <w:t>2.</w:t>
            </w:r>
          </w:p>
        </w:tc>
        <w:tc>
          <w:tcPr>
            <w:tcW w:w="3202" w:type="dxa"/>
          </w:tcPr>
          <w:p w:rsidR="004D760D" w:rsidRDefault="004D760D">
            <w:pPr>
              <w:pStyle w:val="ConsPlusNormal"/>
              <w:jc w:val="center"/>
            </w:pPr>
          </w:p>
        </w:tc>
        <w:tc>
          <w:tcPr>
            <w:tcW w:w="3202" w:type="dxa"/>
          </w:tcPr>
          <w:p w:rsidR="004D760D" w:rsidRDefault="004D760D">
            <w:pPr>
              <w:pStyle w:val="ConsPlusNormal"/>
              <w:jc w:val="center"/>
            </w:pPr>
          </w:p>
        </w:tc>
        <w:tc>
          <w:tcPr>
            <w:tcW w:w="2098" w:type="dxa"/>
          </w:tcPr>
          <w:p w:rsidR="004D760D" w:rsidRDefault="004D760D">
            <w:pPr>
              <w:pStyle w:val="ConsPlusNormal"/>
              <w:jc w:val="center"/>
            </w:pPr>
          </w:p>
        </w:tc>
      </w:tr>
      <w:tr w:rsidR="004D760D">
        <w:tc>
          <w:tcPr>
            <w:tcW w:w="567" w:type="dxa"/>
          </w:tcPr>
          <w:p w:rsidR="004D760D" w:rsidRDefault="004D760D">
            <w:pPr>
              <w:pStyle w:val="ConsPlusNormal"/>
            </w:pPr>
            <w:r>
              <w:t>3.</w:t>
            </w:r>
          </w:p>
        </w:tc>
        <w:tc>
          <w:tcPr>
            <w:tcW w:w="3202" w:type="dxa"/>
          </w:tcPr>
          <w:p w:rsidR="004D760D" w:rsidRDefault="004D760D">
            <w:pPr>
              <w:pStyle w:val="ConsPlusNormal"/>
              <w:jc w:val="center"/>
            </w:pPr>
          </w:p>
        </w:tc>
        <w:tc>
          <w:tcPr>
            <w:tcW w:w="3202" w:type="dxa"/>
          </w:tcPr>
          <w:p w:rsidR="004D760D" w:rsidRDefault="004D760D">
            <w:pPr>
              <w:pStyle w:val="ConsPlusNormal"/>
              <w:jc w:val="center"/>
            </w:pPr>
          </w:p>
        </w:tc>
        <w:tc>
          <w:tcPr>
            <w:tcW w:w="2098" w:type="dxa"/>
          </w:tcPr>
          <w:p w:rsidR="004D760D" w:rsidRDefault="004D760D">
            <w:pPr>
              <w:pStyle w:val="ConsPlusNormal"/>
              <w:jc w:val="center"/>
            </w:pPr>
          </w:p>
        </w:tc>
      </w:tr>
      <w:tr w:rsidR="004D760D">
        <w:tc>
          <w:tcPr>
            <w:tcW w:w="567" w:type="dxa"/>
          </w:tcPr>
          <w:p w:rsidR="004D760D" w:rsidRDefault="004D760D">
            <w:pPr>
              <w:pStyle w:val="ConsPlusNormal"/>
            </w:pPr>
            <w:r>
              <w:t>4.</w:t>
            </w:r>
          </w:p>
        </w:tc>
        <w:tc>
          <w:tcPr>
            <w:tcW w:w="3202" w:type="dxa"/>
          </w:tcPr>
          <w:p w:rsidR="004D760D" w:rsidRDefault="004D760D">
            <w:pPr>
              <w:pStyle w:val="ConsPlusNormal"/>
              <w:jc w:val="center"/>
            </w:pPr>
          </w:p>
        </w:tc>
        <w:tc>
          <w:tcPr>
            <w:tcW w:w="3202" w:type="dxa"/>
          </w:tcPr>
          <w:p w:rsidR="004D760D" w:rsidRDefault="004D760D">
            <w:pPr>
              <w:pStyle w:val="ConsPlusNormal"/>
              <w:jc w:val="center"/>
            </w:pPr>
          </w:p>
        </w:tc>
        <w:tc>
          <w:tcPr>
            <w:tcW w:w="2098" w:type="dxa"/>
          </w:tcPr>
          <w:p w:rsidR="004D760D" w:rsidRDefault="004D760D">
            <w:pPr>
              <w:pStyle w:val="ConsPlusNormal"/>
              <w:jc w:val="center"/>
            </w:pPr>
          </w:p>
        </w:tc>
      </w:tr>
      <w:tr w:rsidR="004D760D">
        <w:tc>
          <w:tcPr>
            <w:tcW w:w="567" w:type="dxa"/>
          </w:tcPr>
          <w:p w:rsidR="004D760D" w:rsidRDefault="004D760D">
            <w:pPr>
              <w:pStyle w:val="ConsPlusNormal"/>
            </w:pPr>
            <w:r>
              <w:t>5.</w:t>
            </w:r>
          </w:p>
        </w:tc>
        <w:tc>
          <w:tcPr>
            <w:tcW w:w="3202" w:type="dxa"/>
          </w:tcPr>
          <w:p w:rsidR="004D760D" w:rsidRDefault="004D760D">
            <w:pPr>
              <w:pStyle w:val="ConsPlusNormal"/>
              <w:jc w:val="center"/>
            </w:pPr>
          </w:p>
        </w:tc>
        <w:tc>
          <w:tcPr>
            <w:tcW w:w="3202" w:type="dxa"/>
          </w:tcPr>
          <w:p w:rsidR="004D760D" w:rsidRDefault="004D760D">
            <w:pPr>
              <w:pStyle w:val="ConsPlusNormal"/>
              <w:jc w:val="center"/>
            </w:pPr>
          </w:p>
        </w:tc>
        <w:tc>
          <w:tcPr>
            <w:tcW w:w="2098" w:type="dxa"/>
          </w:tcPr>
          <w:p w:rsidR="004D760D" w:rsidRDefault="004D760D">
            <w:pPr>
              <w:pStyle w:val="ConsPlusNormal"/>
              <w:jc w:val="center"/>
            </w:pPr>
          </w:p>
        </w:tc>
      </w:tr>
    </w:tbl>
    <w:p w:rsidR="004D760D" w:rsidRDefault="004D760D">
      <w:pPr>
        <w:pStyle w:val="ConsPlusNormal"/>
      </w:pPr>
    </w:p>
    <w:p w:rsidR="004D760D" w:rsidRDefault="004D760D">
      <w:pPr>
        <w:pStyle w:val="ConsPlusNonformat"/>
        <w:jc w:val="both"/>
      </w:pPr>
      <w:r>
        <w:t>Председатель конкурсной комиссии _______________ /________________________/</w:t>
      </w:r>
    </w:p>
    <w:p w:rsidR="004D760D" w:rsidRDefault="004D760D">
      <w:pPr>
        <w:pStyle w:val="ConsPlusNonformat"/>
        <w:jc w:val="both"/>
      </w:pPr>
      <w:r>
        <w:t xml:space="preserve">                                    (подпись)       (расшифровка подписи)</w:t>
      </w:r>
    </w:p>
    <w:p w:rsidR="004D760D" w:rsidRDefault="004D760D">
      <w:pPr>
        <w:pStyle w:val="ConsPlusNonformat"/>
        <w:jc w:val="both"/>
      </w:pPr>
    </w:p>
    <w:p w:rsidR="004D760D" w:rsidRDefault="004D760D">
      <w:pPr>
        <w:pStyle w:val="ConsPlusNonformat"/>
        <w:jc w:val="both"/>
      </w:pPr>
      <w:r>
        <w:t>Секретарь конкурсной комиссии   ________________ /________________________/</w:t>
      </w:r>
    </w:p>
    <w:p w:rsidR="004D760D" w:rsidRDefault="004D760D">
      <w:pPr>
        <w:pStyle w:val="ConsPlusNonformat"/>
        <w:jc w:val="both"/>
      </w:pPr>
      <w:r>
        <w:t xml:space="preserve">                                    (подпись)       (расшифровка подписи)</w:t>
      </w:r>
    </w:p>
    <w:p w:rsidR="004D760D" w:rsidRDefault="004D760D">
      <w:pPr>
        <w:pStyle w:val="ConsPlusNormal"/>
        <w:jc w:val="right"/>
      </w:pPr>
    </w:p>
    <w:sectPr w:rsidR="004D760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60D"/>
    <w:rsid w:val="004D760D"/>
    <w:rsid w:val="004E2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6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76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76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D760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6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76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76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D760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40A958ED769F64545D26FEB5C2F02580B31C9841CE71030C1E784887C8D4F2355CE55E23355AF73FCBF2F99CD6C917B48F533866y7JAQ" TargetMode="External"/><Relationship Id="rId3" Type="http://schemas.openxmlformats.org/officeDocument/2006/relationships/settings" Target="settings.xml"/><Relationship Id="rId7" Type="http://schemas.openxmlformats.org/officeDocument/2006/relationships/hyperlink" Target="consultantplus://offline/ref=2540A958ED769F64545D26FEB5C2F02580B31C9841CE71030C1E784887C8D4F2355CE55322365AF73FCBF2F99CD6C917B48F533866y7JA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540A958ED769F64545D38F3A3AEAC2A80BD469745CA7355514A7E1FD898D2A7751CE30261705CA26E8FA0FC98D98347F0C45C386067AA92F6011197y9J1Q" TargetMode="External"/><Relationship Id="rId11" Type="http://schemas.openxmlformats.org/officeDocument/2006/relationships/theme" Target="theme/theme1.xml"/><Relationship Id="rId5" Type="http://schemas.openxmlformats.org/officeDocument/2006/relationships/hyperlink" Target="consultantplus://offline/ref=2540A958ED769F64545D38F3A3AEAC2A80BD469745CA7355514A7E1FD898D2A7751CE30261705CA26E8EA4F79CD98347F0C45C386067AA92F6011197y9J1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540A958ED769F64545D38F3A3AEAC2A80BD469745C57A54504D7E1FD898D2A7751CE30261705CA26E8EA2F59FD98347F0C45C386067AA92F6011197y9J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2630</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Сергеевич Рыбаков</dc:creator>
  <cp:lastModifiedBy>Дмитрий Михайлович Мокеев</cp:lastModifiedBy>
  <cp:revision>1</cp:revision>
  <dcterms:created xsi:type="dcterms:W3CDTF">2023-10-04T16:09:00Z</dcterms:created>
  <dcterms:modified xsi:type="dcterms:W3CDTF">2023-10-04T16:16:00Z</dcterms:modified>
</cp:coreProperties>
</file>