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E6" w:rsidRDefault="00E536E6" w:rsidP="007E6DB9">
      <w:pPr>
        <w:pStyle w:val="Heading2"/>
        <w:spacing w:before="0" w:after="0"/>
      </w:pPr>
      <w:r w:rsidRPr="00E3308A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4pt;visibility:visible">
            <v:imagedata r:id="rId7" o:title=""/>
          </v:shape>
        </w:pict>
      </w:r>
    </w:p>
    <w:p w:rsidR="00E536E6" w:rsidRDefault="00E536E6" w:rsidP="007E6DB9">
      <w:pPr>
        <w:pStyle w:val="Heading2"/>
        <w:spacing w:before="0" w:after="0"/>
      </w:pPr>
      <w:r>
        <w:t>Администрация города Иванова Ивановской области</w:t>
      </w:r>
    </w:p>
    <w:p w:rsidR="00E536E6" w:rsidRPr="001610C0" w:rsidRDefault="00E536E6" w:rsidP="007E6DB9">
      <w:pPr>
        <w:spacing w:after="0" w:line="240" w:lineRule="auto"/>
        <w:jc w:val="center"/>
        <w:rPr>
          <w:b/>
          <w:sz w:val="16"/>
          <w:szCs w:val="16"/>
        </w:rPr>
      </w:pPr>
    </w:p>
    <w:p w:rsidR="00E536E6" w:rsidRDefault="00E536E6" w:rsidP="007E6DB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КОМИТЕТ ПО КУЛЬТУРЕ</w:t>
      </w:r>
    </w:p>
    <w:p w:rsidR="00E536E6" w:rsidRDefault="00E536E6" w:rsidP="007E6DB9">
      <w:pPr>
        <w:spacing w:after="0" w:line="240" w:lineRule="auto"/>
      </w:pPr>
      <w:r>
        <w:rPr>
          <w:noProof/>
          <w:lang w:eastAsia="ru-RU"/>
        </w:rPr>
        <w:pict>
          <v:line id="Прямая соединительная линия 1" o:spid="_x0000_s1026" style="position:absolute;z-index:251658240;visibility:visible" from="1.35pt,5.9pt" to="454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" o:allowincell="f" strokeweight="4.5pt">
            <v:stroke linestyle="thickThin"/>
          </v:line>
        </w:pict>
      </w:r>
    </w:p>
    <w:p w:rsidR="00E536E6" w:rsidRDefault="00E536E6" w:rsidP="007E6DB9">
      <w:pPr>
        <w:pStyle w:val="Heading3"/>
        <w:spacing w:before="0" w:after="0"/>
      </w:pPr>
    </w:p>
    <w:p w:rsidR="00E536E6" w:rsidRPr="001610C0" w:rsidRDefault="00E536E6" w:rsidP="007E6DB9">
      <w:pPr>
        <w:pStyle w:val="Heading3"/>
        <w:spacing w:before="0" w:after="0"/>
        <w:rPr>
          <w:sz w:val="48"/>
          <w:szCs w:val="48"/>
        </w:rPr>
      </w:pPr>
      <w:r w:rsidRPr="001610C0">
        <w:rPr>
          <w:sz w:val="48"/>
          <w:szCs w:val="48"/>
        </w:rPr>
        <w:t>Приказ</w:t>
      </w:r>
    </w:p>
    <w:p w:rsidR="00E536E6" w:rsidRPr="00BE73AC" w:rsidRDefault="00E536E6" w:rsidP="007E6DB9">
      <w:pPr>
        <w:spacing w:after="0" w:line="240" w:lineRule="auto"/>
        <w:rPr>
          <w:lang w:val="en-US"/>
        </w:rPr>
      </w:pPr>
    </w:p>
    <w:p w:rsidR="00E536E6" w:rsidRPr="00BE73AC" w:rsidRDefault="00E536E6" w:rsidP="007E6DB9">
      <w:pPr>
        <w:spacing w:after="0" w:line="240" w:lineRule="auto"/>
        <w:rPr>
          <w:sz w:val="24"/>
          <w:u w:val="single"/>
          <w:lang w:val="en-US"/>
        </w:rPr>
      </w:pPr>
      <w:r>
        <w:rPr>
          <w:sz w:val="24"/>
        </w:rPr>
        <w:t xml:space="preserve">   «_</w:t>
      </w:r>
      <w:r w:rsidRPr="00BE73AC">
        <w:rPr>
          <w:sz w:val="24"/>
        </w:rPr>
        <w:t>10</w:t>
      </w:r>
      <w:r>
        <w:rPr>
          <w:sz w:val="24"/>
        </w:rPr>
        <w:t>_</w:t>
      </w:r>
      <w:r>
        <w:rPr>
          <w:sz w:val="24"/>
          <w:u w:val="single"/>
        </w:rPr>
        <w:t>»__</w:t>
      </w:r>
      <w:r w:rsidRPr="00BE73AC">
        <w:rPr>
          <w:sz w:val="24"/>
          <w:u w:val="single"/>
        </w:rPr>
        <w:t>09</w:t>
      </w:r>
      <w:r>
        <w:rPr>
          <w:sz w:val="24"/>
          <w:u w:val="single"/>
        </w:rPr>
        <w:t xml:space="preserve">__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  <w:u w:val="single"/>
          </w:rPr>
          <w:t>2015</w:t>
        </w:r>
        <w:r>
          <w:rPr>
            <w:sz w:val="24"/>
          </w:rPr>
          <w:t xml:space="preserve"> г</w:t>
        </w:r>
      </w:smartTag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 xml:space="preserve">          </w:t>
      </w:r>
      <w:r>
        <w:rPr>
          <w:sz w:val="24"/>
        </w:rPr>
        <w:t xml:space="preserve">  </w:t>
      </w:r>
      <w:r>
        <w:rPr>
          <w:sz w:val="24"/>
          <w:lang w:val="en-US"/>
        </w:rPr>
        <w:t xml:space="preserve">                 </w:t>
      </w:r>
      <w:r>
        <w:rPr>
          <w:sz w:val="24"/>
        </w:rPr>
        <w:t xml:space="preserve">  № </w:t>
      </w:r>
      <w:r>
        <w:rPr>
          <w:sz w:val="24"/>
          <w:u w:val="single"/>
        </w:rPr>
        <w:t>_01-03-69_</w:t>
      </w:r>
    </w:p>
    <w:p w:rsidR="00E536E6" w:rsidRDefault="00E536E6" w:rsidP="007E6DB9">
      <w:pPr>
        <w:rPr>
          <w:sz w:val="24"/>
        </w:rPr>
      </w:pPr>
    </w:p>
    <w:p w:rsidR="00E536E6" w:rsidRDefault="00E536E6" w:rsidP="009A5A07">
      <w:pPr>
        <w:pStyle w:val="Heading2"/>
        <w:spacing w:before="0" w:after="0"/>
        <w:jc w:val="both"/>
      </w:pPr>
      <w:r>
        <w:t>Об утверждении ведомственного перечня</w:t>
      </w:r>
    </w:p>
    <w:p w:rsidR="00E536E6" w:rsidRDefault="00E536E6" w:rsidP="009A5A07">
      <w:pPr>
        <w:pStyle w:val="Heading2"/>
        <w:spacing w:before="0" w:after="0"/>
        <w:jc w:val="both"/>
      </w:pPr>
      <w:r>
        <w:t>муниципальных услуг и работ, оказываемых</w:t>
      </w:r>
    </w:p>
    <w:p w:rsidR="00E536E6" w:rsidRDefault="00E536E6" w:rsidP="009A5A07">
      <w:pPr>
        <w:pStyle w:val="Heading2"/>
        <w:spacing w:before="0" w:after="0"/>
        <w:jc w:val="both"/>
      </w:pPr>
      <w:r>
        <w:t>и выполняемых муниципальными</w:t>
      </w:r>
    </w:p>
    <w:p w:rsidR="00E536E6" w:rsidRDefault="00E536E6" w:rsidP="009A5A07">
      <w:pPr>
        <w:pStyle w:val="Heading2"/>
        <w:spacing w:before="0" w:after="0"/>
        <w:jc w:val="both"/>
      </w:pPr>
      <w:r>
        <w:t>учреждениями, полномочия учредителя которых</w:t>
      </w:r>
    </w:p>
    <w:p w:rsidR="00E536E6" w:rsidRDefault="00E536E6" w:rsidP="009A5A07">
      <w:pPr>
        <w:pStyle w:val="Heading2"/>
        <w:spacing w:before="0" w:after="0"/>
        <w:jc w:val="both"/>
      </w:pPr>
      <w:r>
        <w:t>осуществляет комитет по культуре</w:t>
      </w:r>
    </w:p>
    <w:p w:rsidR="00E536E6" w:rsidRDefault="00E536E6" w:rsidP="009A5A07">
      <w:pPr>
        <w:pStyle w:val="Heading2"/>
        <w:spacing w:before="0" w:after="0"/>
        <w:jc w:val="both"/>
      </w:pPr>
      <w:r>
        <w:t>Администрации города Иванова</w:t>
      </w:r>
      <w:bookmarkStart w:id="0" w:name="_GoBack"/>
      <w:bookmarkEnd w:id="0"/>
    </w:p>
    <w:p w:rsidR="00E536E6" w:rsidRPr="009A5A07" w:rsidRDefault="00E536E6" w:rsidP="009A5A07">
      <w:pPr>
        <w:pStyle w:val="Pro-Gramma"/>
      </w:pPr>
    </w:p>
    <w:p w:rsidR="00E536E6" w:rsidRDefault="00E536E6" w:rsidP="009A5A07">
      <w:pPr>
        <w:pStyle w:val="Pro-Gramma"/>
        <w:spacing w:line="240" w:lineRule="auto"/>
      </w:pPr>
      <w:r>
        <w:t>В соответствии с абзацем третьим пункта 3.1 статьи 69.2 Бюджетного кодекса Российской Федерации, постановлением Правительства Российской Федерации от 26.02.2014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руководствуясь постановлением Администрации города Иванова от 20.01.2015 года №97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города Иванова», в целях составления муниципальных заданий на оказание муниципальных услуг и выполнение работ муниципальными учреждениями, полномочия учредителя которых осуществляет комитет по культуре Администрации города Иванова:</w:t>
      </w:r>
    </w:p>
    <w:p w:rsidR="00E536E6" w:rsidRDefault="00E536E6" w:rsidP="009A5A07">
      <w:pPr>
        <w:pStyle w:val="Pro-List1"/>
        <w:numPr>
          <w:ilvl w:val="0"/>
          <w:numId w:val="43"/>
        </w:numPr>
        <w:tabs>
          <w:tab w:val="clear" w:pos="1843"/>
          <w:tab w:val="left" w:pos="993"/>
        </w:tabs>
        <w:spacing w:before="0" w:line="240" w:lineRule="auto"/>
        <w:ind w:left="0" w:firstLine="567"/>
      </w:pPr>
      <w:r>
        <w:t>Утвердить прилагаемый ведомственный перечень муниципальных услуг и работ, оказываемых и выполняемых муниципальными учреждениями, полномочия учредителя которых осуществляет комитет по культуре Администрации города Иванова.</w:t>
      </w:r>
    </w:p>
    <w:p w:rsidR="00E536E6" w:rsidRDefault="00E536E6" w:rsidP="009A5A07">
      <w:pPr>
        <w:pStyle w:val="Pro-List1"/>
        <w:numPr>
          <w:ilvl w:val="0"/>
          <w:numId w:val="43"/>
        </w:numPr>
        <w:tabs>
          <w:tab w:val="clear" w:pos="1843"/>
          <w:tab w:val="left" w:pos="993"/>
        </w:tabs>
        <w:spacing w:before="0" w:line="240" w:lineRule="auto"/>
        <w:ind w:left="0" w:firstLine="567"/>
      </w:pPr>
      <w:r>
        <w:t>Пановой А.С., ведущему специалисту комитета по культуре, разместить настоящий приказ на сайте Администрации города Иванова.</w:t>
      </w:r>
    </w:p>
    <w:p w:rsidR="00E536E6" w:rsidRDefault="00E536E6" w:rsidP="009A5A07">
      <w:pPr>
        <w:pStyle w:val="Pro-List1"/>
        <w:numPr>
          <w:ilvl w:val="0"/>
          <w:numId w:val="43"/>
        </w:numPr>
        <w:tabs>
          <w:tab w:val="clear" w:pos="1843"/>
          <w:tab w:val="left" w:pos="993"/>
        </w:tabs>
        <w:spacing w:before="0" w:line="240" w:lineRule="auto"/>
        <w:ind w:left="0" w:firstLine="567"/>
      </w:pPr>
      <w:r>
        <w:t>Контроль за исполнением настоящего приказа оставляю за собой.</w:t>
      </w:r>
    </w:p>
    <w:p w:rsidR="00E536E6" w:rsidRDefault="00E536E6" w:rsidP="009A5A07">
      <w:pPr>
        <w:pStyle w:val="Pro-Gramma"/>
        <w:tabs>
          <w:tab w:val="right" w:pos="9638"/>
        </w:tabs>
      </w:pPr>
    </w:p>
    <w:p w:rsidR="00E536E6" w:rsidRDefault="00E536E6" w:rsidP="009A5A07">
      <w:pPr>
        <w:pStyle w:val="Pro-Gramma"/>
        <w:tabs>
          <w:tab w:val="right" w:pos="9638"/>
        </w:tabs>
        <w:ind w:firstLine="0"/>
      </w:pPr>
      <w:r>
        <w:t>Председатель комитета</w:t>
      </w:r>
      <w:r>
        <w:tab/>
        <w:t>С.И. Фролов</w:t>
      </w:r>
    </w:p>
    <w:p w:rsidR="00E536E6" w:rsidRDefault="00E536E6" w:rsidP="009A5A07">
      <w:pPr>
        <w:pStyle w:val="Pro-Gramma"/>
        <w:tabs>
          <w:tab w:val="right" w:pos="9638"/>
        </w:tabs>
      </w:pPr>
    </w:p>
    <w:p w:rsidR="00E536E6" w:rsidRDefault="00E536E6" w:rsidP="009A5A07">
      <w:pPr>
        <w:pStyle w:val="Pro-Gramma"/>
        <w:tabs>
          <w:tab w:val="right" w:pos="9638"/>
        </w:tabs>
        <w:spacing w:line="240" w:lineRule="auto"/>
        <w:ind w:firstLine="0"/>
      </w:pPr>
    </w:p>
    <w:p w:rsidR="00E536E6" w:rsidRDefault="00E536E6" w:rsidP="009A5A07">
      <w:pPr>
        <w:pStyle w:val="Pro-Gramma"/>
        <w:tabs>
          <w:tab w:val="right" w:pos="9638"/>
        </w:tabs>
        <w:spacing w:line="240" w:lineRule="auto"/>
        <w:ind w:firstLine="0"/>
      </w:pPr>
      <w:r>
        <w:t>Согласовано:</w:t>
      </w:r>
    </w:p>
    <w:p w:rsidR="00E536E6" w:rsidRDefault="00E536E6" w:rsidP="009A5A07">
      <w:pPr>
        <w:pStyle w:val="Pro-Gramma"/>
        <w:tabs>
          <w:tab w:val="right" w:pos="9638"/>
        </w:tabs>
        <w:spacing w:line="240" w:lineRule="auto"/>
        <w:ind w:firstLine="0"/>
        <w:rPr>
          <w:sz w:val="16"/>
          <w:szCs w:val="16"/>
        </w:rPr>
      </w:pPr>
    </w:p>
    <w:p w:rsidR="00E536E6" w:rsidRDefault="00E536E6" w:rsidP="009A5A07">
      <w:pPr>
        <w:pStyle w:val="Pro-Gramma"/>
        <w:tabs>
          <w:tab w:val="left" w:pos="8339"/>
        </w:tabs>
        <w:spacing w:line="240" w:lineRule="auto"/>
        <w:ind w:firstLine="0"/>
      </w:pPr>
      <w:r>
        <w:t>Начальник финансово-казначейского управления                                      Т.Н. Кармазина</w:t>
      </w:r>
    </w:p>
    <w:p w:rsidR="00E536E6" w:rsidRDefault="00E536E6" w:rsidP="009A5A07">
      <w:pPr>
        <w:pStyle w:val="Pro-Gramma"/>
        <w:tabs>
          <w:tab w:val="left" w:pos="8339"/>
        </w:tabs>
        <w:spacing w:line="240" w:lineRule="auto"/>
        <w:ind w:firstLine="0"/>
        <w:rPr>
          <w:sz w:val="16"/>
          <w:szCs w:val="16"/>
        </w:rPr>
      </w:pPr>
    </w:p>
    <w:p w:rsidR="00E536E6" w:rsidRDefault="00E536E6" w:rsidP="009A5A07">
      <w:pPr>
        <w:pStyle w:val="Pro-Gramma"/>
        <w:tabs>
          <w:tab w:val="left" w:pos="8339"/>
        </w:tabs>
        <w:spacing w:line="240" w:lineRule="auto"/>
        <w:ind w:firstLine="0"/>
      </w:pPr>
      <w:r>
        <w:t>Исполняющий обязанности</w:t>
      </w:r>
    </w:p>
    <w:p w:rsidR="00E536E6" w:rsidRDefault="00E536E6" w:rsidP="009A5A07">
      <w:pPr>
        <w:pStyle w:val="Pro-Gramma"/>
        <w:tabs>
          <w:tab w:val="left" w:pos="1134"/>
          <w:tab w:val="right" w:pos="9638"/>
        </w:tabs>
        <w:spacing w:line="240" w:lineRule="auto"/>
        <w:ind w:firstLine="0"/>
      </w:pPr>
      <w:r>
        <w:t>начальника управления экономики                                                              Н.Ю. Махарандина</w:t>
      </w:r>
    </w:p>
    <w:p w:rsidR="00E536E6" w:rsidRDefault="00E536E6" w:rsidP="009A5A07">
      <w:pPr>
        <w:pStyle w:val="Pro-Gramma"/>
        <w:tabs>
          <w:tab w:val="right" w:pos="9638"/>
        </w:tabs>
        <w:spacing w:line="240" w:lineRule="auto"/>
        <w:sectPr w:rsidR="00E536E6" w:rsidSect="00D966C8">
          <w:pgSz w:w="11906" w:h="16838"/>
          <w:pgMar w:top="539" w:right="567" w:bottom="709" w:left="1701" w:header="709" w:footer="340" w:gutter="0"/>
          <w:cols w:space="708"/>
          <w:docGrid w:linePitch="360"/>
        </w:sectPr>
      </w:pPr>
    </w:p>
    <w:p w:rsidR="00E536E6" w:rsidRPr="00BE73AC" w:rsidRDefault="00E536E6" w:rsidP="004E72BD">
      <w:pPr>
        <w:pStyle w:val="Heading1"/>
        <w:spacing w:after="0"/>
        <w:ind w:left="11199"/>
        <w:jc w:val="left"/>
        <w:rPr>
          <w:b/>
        </w:rPr>
      </w:pPr>
      <w:r w:rsidRPr="007A3B07">
        <w:t>Приложение</w:t>
      </w:r>
      <w:r w:rsidRPr="007A3B07">
        <w:br/>
        <w:t xml:space="preserve">к Приказу </w:t>
      </w:r>
      <w:r w:rsidRPr="004B7930">
        <w:t xml:space="preserve">комитета </w:t>
      </w:r>
      <w:r>
        <w:t>по культуре</w:t>
      </w:r>
      <w:r w:rsidRPr="007A3B07">
        <w:br/>
        <w:t>Администрации города Иванова</w:t>
      </w:r>
      <w:r w:rsidRPr="007A3B07">
        <w:br/>
        <w:t>№ __</w:t>
      </w:r>
      <w:r w:rsidRPr="00BE73AC">
        <w:t>01-03-69</w:t>
      </w:r>
      <w:r>
        <w:t>_ от _</w:t>
      </w:r>
      <w:r w:rsidRPr="00BE73AC">
        <w:t>10.09.2015</w:t>
      </w:r>
      <w:r>
        <w:t>__</w:t>
      </w:r>
    </w:p>
    <w:p w:rsidR="00E536E6" w:rsidRDefault="00E536E6" w:rsidP="004E72BD">
      <w:pPr>
        <w:pStyle w:val="Pro-Gramma"/>
        <w:spacing w:line="240" w:lineRule="auto"/>
        <w:ind w:left="11199" w:firstLine="0"/>
        <w:jc w:val="left"/>
        <w:rPr>
          <w:b/>
        </w:rPr>
      </w:pPr>
    </w:p>
    <w:p w:rsidR="00E536E6" w:rsidRDefault="00E536E6" w:rsidP="00BC6F8C">
      <w:pPr>
        <w:pStyle w:val="Pro-Gramma"/>
        <w:spacing w:line="240" w:lineRule="auto"/>
        <w:jc w:val="center"/>
        <w:rPr>
          <w:b/>
        </w:rPr>
      </w:pPr>
      <w:r w:rsidRPr="0058473E">
        <w:rPr>
          <w:b/>
        </w:rPr>
        <w:t>Ведомственный перече</w:t>
      </w:r>
      <w:r>
        <w:rPr>
          <w:b/>
        </w:rPr>
        <w:t xml:space="preserve">нь муниципальных услуг и работ, </w:t>
      </w:r>
      <w:r w:rsidRPr="0058473E">
        <w:rPr>
          <w:b/>
        </w:rPr>
        <w:t>оказываемых и выполняемых мун</w:t>
      </w:r>
      <w:r>
        <w:rPr>
          <w:b/>
        </w:rPr>
        <w:t>иципальными учреждениями,</w:t>
      </w:r>
    </w:p>
    <w:p w:rsidR="00E536E6" w:rsidRPr="0058473E" w:rsidRDefault="00E536E6" w:rsidP="004E72BD">
      <w:pPr>
        <w:pStyle w:val="Pro-Gramma"/>
        <w:spacing w:line="240" w:lineRule="auto"/>
        <w:jc w:val="center"/>
        <w:rPr>
          <w:b/>
          <w:color w:val="000000"/>
        </w:rPr>
      </w:pPr>
      <w:r w:rsidRPr="0058473E">
        <w:rPr>
          <w:b/>
        </w:rPr>
        <w:t>полномочия учредителя которых осуществляет комитет по культуре Администрации города Иванова</w:t>
      </w:r>
    </w:p>
    <w:p w:rsidR="00E536E6" w:rsidRPr="004E72BD" w:rsidRDefault="00E536E6" w:rsidP="004E72BD">
      <w:pPr>
        <w:pStyle w:val="Pro-Gramma"/>
        <w:spacing w:line="240" w:lineRule="auto"/>
      </w:pPr>
    </w:p>
    <w:tbl>
      <w:tblPr>
        <w:tblW w:w="15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24"/>
        <w:gridCol w:w="1418"/>
        <w:gridCol w:w="1276"/>
        <w:gridCol w:w="567"/>
        <w:gridCol w:w="2693"/>
        <w:gridCol w:w="1134"/>
        <w:gridCol w:w="1134"/>
        <w:gridCol w:w="850"/>
        <w:gridCol w:w="993"/>
        <w:gridCol w:w="2268"/>
        <w:gridCol w:w="850"/>
        <w:gridCol w:w="1860"/>
      </w:tblGrid>
      <w:tr w:rsidR="00E536E6" w:rsidRPr="001322DE" w:rsidTr="00E3308A">
        <w:tc>
          <w:tcPr>
            <w:tcW w:w="624" w:type="dxa"/>
            <w:vAlign w:val="center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Тип и реестровый номер</w:t>
            </w:r>
          </w:p>
        </w:tc>
        <w:tc>
          <w:tcPr>
            <w:tcW w:w="1418" w:type="dxa"/>
            <w:vAlign w:val="center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Наименование</w:t>
            </w:r>
            <w:r w:rsidRPr="00E3308A">
              <w:rPr>
                <w:b/>
                <w:sz w:val="12"/>
                <w:szCs w:val="12"/>
              </w:rPr>
              <w:br/>
              <w:t>услуги или работы</w:t>
            </w:r>
            <w:r w:rsidRPr="00E3308A">
              <w:rPr>
                <w:b/>
                <w:sz w:val="12"/>
                <w:szCs w:val="12"/>
              </w:rPr>
              <w:br/>
              <w:t>(код ОКВЭД)</w:t>
            </w:r>
          </w:p>
        </w:tc>
        <w:tc>
          <w:tcPr>
            <w:tcW w:w="1276" w:type="dxa"/>
            <w:vAlign w:val="center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Наименование органа, осуществляющего полномочия учредителя</w:t>
            </w:r>
          </w:p>
        </w:tc>
        <w:tc>
          <w:tcPr>
            <w:tcW w:w="567" w:type="dxa"/>
            <w:vAlign w:val="center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Код органа</w:t>
            </w:r>
          </w:p>
        </w:tc>
        <w:tc>
          <w:tcPr>
            <w:tcW w:w="2693" w:type="dxa"/>
            <w:vAlign w:val="center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Наименование муниципальных учреждений (код участника бюджетного процесса)</w:t>
            </w:r>
          </w:p>
        </w:tc>
        <w:tc>
          <w:tcPr>
            <w:tcW w:w="1134" w:type="dxa"/>
            <w:vAlign w:val="center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Содержание услуги (работы)</w:t>
            </w:r>
          </w:p>
        </w:tc>
        <w:tc>
          <w:tcPr>
            <w:tcW w:w="1134" w:type="dxa"/>
            <w:vAlign w:val="center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Условия (формы) оказания услуги (работы)</w:t>
            </w:r>
          </w:p>
        </w:tc>
        <w:tc>
          <w:tcPr>
            <w:tcW w:w="850" w:type="dxa"/>
            <w:vAlign w:val="center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Вид деятельности</w:t>
            </w:r>
          </w:p>
        </w:tc>
        <w:tc>
          <w:tcPr>
            <w:tcW w:w="993" w:type="dxa"/>
            <w:vAlign w:val="center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Потребители услуги (работы)</w:t>
            </w:r>
          </w:p>
        </w:tc>
        <w:tc>
          <w:tcPr>
            <w:tcW w:w="2268" w:type="dxa"/>
            <w:vAlign w:val="center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Показатели объема и качества (единицы измерения)</w:t>
            </w:r>
          </w:p>
        </w:tc>
        <w:tc>
          <w:tcPr>
            <w:tcW w:w="850" w:type="dxa"/>
            <w:vAlign w:val="center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Платность услуги (работы)</w:t>
            </w:r>
          </w:p>
        </w:tc>
        <w:tc>
          <w:tcPr>
            <w:tcW w:w="1860" w:type="dxa"/>
            <w:vAlign w:val="center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Реквизиты нормативных актов, являющихся основанием включения услуги (работы) в ведомственный перечень</w:t>
            </w:r>
          </w:p>
        </w:tc>
      </w:tr>
      <w:tr w:rsidR="00E536E6" w:rsidRPr="001322DE" w:rsidTr="00E3308A">
        <w:tc>
          <w:tcPr>
            <w:tcW w:w="624" w:type="dxa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418" w:type="dxa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276" w:type="dxa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693" w:type="dxa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993" w:type="dxa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268" w:type="dxa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0" w:type="dxa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1860" w:type="dxa"/>
          </w:tcPr>
          <w:p w:rsidR="00E536E6" w:rsidRPr="00E3308A" w:rsidRDefault="00E536E6" w:rsidP="00E3308A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E3308A">
              <w:rPr>
                <w:b/>
                <w:sz w:val="12"/>
                <w:szCs w:val="12"/>
              </w:rPr>
              <w:t>11</w:t>
            </w:r>
          </w:p>
        </w:tc>
      </w:tr>
      <w:tr w:rsidR="00E536E6" w:rsidRPr="001322DE" w:rsidTr="00E3308A">
        <w:trPr>
          <w:trHeight w:val="4528"/>
        </w:trPr>
        <w:tc>
          <w:tcPr>
            <w:tcW w:w="624" w:type="dxa"/>
          </w:tcPr>
          <w:p w:rsidR="00E536E6" w:rsidRDefault="00E536E6" w:rsidP="0024083F">
            <w:pPr>
              <w:pStyle w:val="Pro-Tab0"/>
            </w:pPr>
            <w:r w:rsidRPr="001322DE">
              <w:t>Услуга</w:t>
            </w:r>
          </w:p>
          <w:p w:rsidR="00E536E6" w:rsidRPr="001322DE" w:rsidRDefault="00E536E6" w:rsidP="0024083F">
            <w:pPr>
              <w:pStyle w:val="Pro-Tab0"/>
            </w:pPr>
            <w:r w:rsidRPr="001322DE">
              <w:t>11020000000000001002100</w:t>
            </w:r>
          </w:p>
        </w:tc>
        <w:tc>
          <w:tcPr>
            <w:tcW w:w="1418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Реализация дополнительных общеобразовательных общеразвивающих программ</w:t>
            </w:r>
            <w:r>
              <w:br/>
              <w:t xml:space="preserve">(ОКВЭД - </w:t>
            </w:r>
            <w:r w:rsidRPr="001322DE">
              <w:t>80.10.3)</w:t>
            </w:r>
          </w:p>
        </w:tc>
        <w:tc>
          <w:tcPr>
            <w:tcW w:w="1276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Комитет по культуре Администрации города Иванова</w:t>
            </w:r>
          </w:p>
        </w:tc>
        <w:tc>
          <w:tcPr>
            <w:tcW w:w="567" w:type="dxa"/>
          </w:tcPr>
          <w:p w:rsidR="00E536E6" w:rsidRPr="001322DE" w:rsidRDefault="00E536E6" w:rsidP="001A122F">
            <w:pPr>
              <w:pStyle w:val="Pro-Tab0"/>
            </w:pPr>
            <w:r w:rsidRPr="006A4A3D">
              <w:t>01642</w:t>
            </w:r>
          </w:p>
        </w:tc>
        <w:tc>
          <w:tcPr>
            <w:tcW w:w="2693" w:type="dxa"/>
          </w:tcPr>
          <w:p w:rsidR="00E536E6" w:rsidRDefault="00E536E6" w:rsidP="006A4A3D">
            <w:pPr>
              <w:pStyle w:val="Pro-Tab0"/>
            </w:pPr>
            <w:r w:rsidRPr="001322DE">
              <w:t>МБОУ ДОД "Детская музыкальная школа №1" (</w:t>
            </w:r>
            <w:r w:rsidRPr="006A4A3D">
              <w:t>01933</w:t>
            </w:r>
            <w:r w:rsidRPr="001322DE">
              <w:t>)</w:t>
            </w:r>
          </w:p>
          <w:p w:rsidR="00E536E6" w:rsidRDefault="00E536E6" w:rsidP="0024083F">
            <w:pPr>
              <w:pStyle w:val="Pro-Tab0"/>
            </w:pPr>
            <w:r w:rsidRPr="001322DE">
              <w:t>МБОУ ДОД "Детская музыкальная школа №2" (</w:t>
            </w:r>
            <w:r>
              <w:t>01934</w:t>
            </w:r>
            <w:r w:rsidRPr="001322DE">
              <w:t>)</w:t>
            </w:r>
          </w:p>
          <w:p w:rsidR="00E536E6" w:rsidRDefault="00E536E6" w:rsidP="0024083F">
            <w:pPr>
              <w:pStyle w:val="Pro-Tab0"/>
            </w:pPr>
            <w:r w:rsidRPr="001322DE">
              <w:t>МБОУ ДОД "Детская музыкальная школа №3" (</w:t>
            </w:r>
            <w:r>
              <w:t>01935</w:t>
            </w:r>
            <w:r w:rsidRPr="001322DE">
              <w:t>)</w:t>
            </w:r>
          </w:p>
          <w:p w:rsidR="00E536E6" w:rsidRDefault="00E536E6" w:rsidP="0024083F">
            <w:pPr>
              <w:pStyle w:val="Pro-Tab0"/>
            </w:pPr>
            <w:r w:rsidRPr="001322DE">
              <w:t>МБОУ ДОД "Детская музыкальная школа №4" (</w:t>
            </w:r>
            <w:r>
              <w:t>01936</w:t>
            </w:r>
            <w:r w:rsidRPr="001322DE">
              <w:t>)</w:t>
            </w:r>
          </w:p>
          <w:p w:rsidR="00E536E6" w:rsidRDefault="00E536E6" w:rsidP="006A4A3D">
            <w:pPr>
              <w:pStyle w:val="Pro-Tab0"/>
            </w:pPr>
            <w:r w:rsidRPr="001322DE">
              <w:t>МБОУ ДОД "Детская музыкальная школа №5" (</w:t>
            </w:r>
            <w:r>
              <w:t>01937</w:t>
            </w:r>
            <w:r w:rsidRPr="001322DE">
              <w:t>)</w:t>
            </w:r>
          </w:p>
          <w:p w:rsidR="00E536E6" w:rsidRDefault="00E536E6" w:rsidP="0024083F">
            <w:pPr>
              <w:pStyle w:val="Pro-Tab0"/>
            </w:pPr>
            <w:r w:rsidRPr="001322DE">
              <w:t>МБОУ ДОД "</w:t>
            </w:r>
            <w:r>
              <w:t>Детская музыкальная школа №6" (01938</w:t>
            </w:r>
            <w:r w:rsidRPr="001322DE">
              <w:t>)</w:t>
            </w:r>
          </w:p>
          <w:p w:rsidR="00E536E6" w:rsidRDefault="00E536E6" w:rsidP="0024083F">
            <w:pPr>
              <w:pStyle w:val="Pro-Tab0"/>
            </w:pPr>
            <w:r w:rsidRPr="001322DE">
              <w:t>МБОУ ДОД "Детская музыкальная школа №7" (</w:t>
            </w:r>
            <w:r>
              <w:t>01939</w:t>
            </w:r>
            <w:r w:rsidRPr="001322DE">
              <w:t>)</w:t>
            </w:r>
          </w:p>
          <w:p w:rsidR="00E536E6" w:rsidRPr="001322DE" w:rsidRDefault="00E536E6" w:rsidP="0024083F">
            <w:pPr>
              <w:pStyle w:val="Pro-Tab0"/>
            </w:pPr>
            <w:r w:rsidRPr="001322DE">
              <w:t>МБОУ ДОД "Детская художественная школа" (</w:t>
            </w:r>
            <w:r>
              <w:t>01940</w:t>
            </w:r>
            <w:r w:rsidRPr="001322DE">
              <w:t>)</w:t>
            </w:r>
          </w:p>
        </w:tc>
        <w:tc>
          <w:tcPr>
            <w:tcW w:w="1134" w:type="dxa"/>
          </w:tcPr>
          <w:p w:rsidR="00E536E6" w:rsidRPr="001322DE" w:rsidRDefault="00E536E6" w:rsidP="0024083F">
            <w:pPr>
              <w:pStyle w:val="Pro-Tab0"/>
            </w:pPr>
          </w:p>
        </w:tc>
        <w:tc>
          <w:tcPr>
            <w:tcW w:w="1134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Справочник форм (условий) оказания услуги</w:t>
            </w:r>
            <w:r>
              <w:t xml:space="preserve">: </w:t>
            </w:r>
            <w:r w:rsidRPr="001322DE">
              <w:t>очная</w:t>
            </w:r>
          </w:p>
        </w:tc>
        <w:tc>
          <w:tcPr>
            <w:tcW w:w="850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Образование и наука</w:t>
            </w:r>
          </w:p>
        </w:tc>
        <w:tc>
          <w:tcPr>
            <w:tcW w:w="993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Физические лица</w:t>
            </w:r>
          </w:p>
        </w:tc>
        <w:tc>
          <w:tcPr>
            <w:tcW w:w="2268" w:type="dxa"/>
          </w:tcPr>
          <w:p w:rsidR="00E536E6" w:rsidRDefault="00E536E6" w:rsidP="0024083F">
            <w:pPr>
              <w:pStyle w:val="Pro-Tab0"/>
            </w:pPr>
            <w:r w:rsidRPr="001322DE">
              <w:t>Показатели объема</w:t>
            </w:r>
            <w:r>
              <w:t>:</w:t>
            </w:r>
          </w:p>
          <w:p w:rsidR="00E536E6" w:rsidRDefault="00E536E6" w:rsidP="0024083F">
            <w:pPr>
              <w:pStyle w:val="Pro-Tab0"/>
            </w:pPr>
            <w:r w:rsidRPr="001322DE">
              <w:t>Число обучающихся</w:t>
            </w:r>
            <w:r>
              <w:t xml:space="preserve"> (</w:t>
            </w:r>
            <w:r w:rsidRPr="001322DE">
              <w:t>Человек</w:t>
            </w:r>
            <w:r>
              <w:t>)</w:t>
            </w:r>
          </w:p>
          <w:p w:rsidR="00E536E6" w:rsidRDefault="00E536E6" w:rsidP="0024083F">
            <w:pPr>
              <w:pStyle w:val="Pro-Tab0"/>
            </w:pPr>
            <w:r w:rsidRPr="001322DE">
              <w:t>Показатели качества</w:t>
            </w:r>
            <w:r>
              <w:t>:</w:t>
            </w:r>
          </w:p>
          <w:p w:rsidR="00E536E6" w:rsidRPr="00E321FE" w:rsidRDefault="00E536E6" w:rsidP="00E321FE">
            <w:pPr>
              <w:pStyle w:val="Pro-Tab0"/>
            </w:pPr>
            <w:r w:rsidRPr="00E321FE">
              <w:t>Доля детей, осваивающих дополнительные образовательные программы в образовательном учреждении</w:t>
            </w:r>
          </w:p>
          <w:p w:rsidR="00E536E6" w:rsidRPr="00E321FE" w:rsidRDefault="00E536E6" w:rsidP="00E321FE">
            <w:pPr>
              <w:pStyle w:val="Pro-Tab0"/>
            </w:pPr>
            <w:r>
              <w:t>(</w:t>
            </w:r>
            <w:r w:rsidRPr="00E321FE">
              <w:t>Процент</w:t>
            </w:r>
            <w:r>
              <w:t>)</w:t>
            </w:r>
          </w:p>
          <w:p w:rsidR="00E536E6" w:rsidRPr="00E321FE" w:rsidRDefault="00E536E6" w:rsidP="00E321FE">
            <w:pPr>
              <w:pStyle w:val="Pro-Tab0"/>
            </w:pPr>
            <w:r w:rsidRPr="00E321FE">
              <w:t>Доля детей, ставших победителями и призерами всероссийских и международных мероприятий</w:t>
            </w:r>
          </w:p>
          <w:p w:rsidR="00E536E6" w:rsidRPr="00E321FE" w:rsidRDefault="00E536E6" w:rsidP="00E321FE">
            <w:pPr>
              <w:pStyle w:val="Pro-Tab0"/>
            </w:pPr>
            <w:r>
              <w:t>(</w:t>
            </w:r>
            <w:r w:rsidRPr="00E321FE">
              <w:t>Процент</w:t>
            </w:r>
            <w:r>
              <w:t>)</w:t>
            </w:r>
          </w:p>
          <w:p w:rsidR="00E536E6" w:rsidRPr="00E321FE" w:rsidRDefault="00E536E6" w:rsidP="00E321FE">
            <w:pPr>
              <w:pStyle w:val="Pro-Tab0"/>
            </w:pPr>
            <w:r w:rsidRPr="00E321FE"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E536E6" w:rsidRPr="001322DE" w:rsidRDefault="00E536E6" w:rsidP="004101D3">
            <w:pPr>
              <w:pStyle w:val="Pro-Tab0"/>
            </w:pPr>
            <w:r>
              <w:t>(</w:t>
            </w:r>
            <w:r w:rsidRPr="00E321FE">
              <w:t>Процент</w:t>
            </w:r>
            <w:r>
              <w:t>)</w:t>
            </w:r>
          </w:p>
        </w:tc>
        <w:tc>
          <w:tcPr>
            <w:tcW w:w="850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Бесплатно</w:t>
            </w:r>
          </w:p>
        </w:tc>
        <w:tc>
          <w:tcPr>
            <w:tcW w:w="1860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Федеральный закон от 06.10.1999 184-фз Об общих принципах организации законодательных (представительных) и исполнительных органов государственной власти субъектов РФ, Федеральный закон от 06.10.2003 131-фз Об общих принципах организации местного самоуправления в РФ, Федеральный закон от 29.12.2012 273-фз Об образовании в РФ</w:t>
            </w:r>
          </w:p>
        </w:tc>
      </w:tr>
      <w:tr w:rsidR="00E536E6" w:rsidRPr="001322DE" w:rsidTr="00E3308A">
        <w:trPr>
          <w:trHeight w:val="2826"/>
        </w:trPr>
        <w:tc>
          <w:tcPr>
            <w:tcW w:w="624" w:type="dxa"/>
          </w:tcPr>
          <w:p w:rsidR="00E536E6" w:rsidRDefault="00E536E6" w:rsidP="009F6874">
            <w:pPr>
              <w:pStyle w:val="Pro-Tab0"/>
            </w:pPr>
            <w:r w:rsidRPr="001322DE">
              <w:t>Услуга</w:t>
            </w:r>
          </w:p>
          <w:p w:rsidR="00E536E6" w:rsidRPr="001322DE" w:rsidRDefault="00E536E6" w:rsidP="009F6874">
            <w:pPr>
              <w:pStyle w:val="Pro-Tab0"/>
            </w:pPr>
            <w:r w:rsidRPr="001322DE">
              <w:t>11019000300000001002100</w:t>
            </w:r>
          </w:p>
        </w:tc>
        <w:tc>
          <w:tcPr>
            <w:tcW w:w="1418" w:type="dxa"/>
          </w:tcPr>
          <w:p w:rsidR="00E536E6" w:rsidRPr="001322DE" w:rsidRDefault="00E536E6" w:rsidP="009F6874">
            <w:pPr>
              <w:pStyle w:val="Pro-Tab0"/>
            </w:pPr>
            <w:r w:rsidRPr="001322DE">
              <w:t>Реализация дополнительных общеобразовательных предпрофессиональных программ</w:t>
            </w:r>
            <w:r>
              <w:br/>
              <w:t xml:space="preserve">(ОКВЭД - </w:t>
            </w:r>
            <w:r w:rsidRPr="001322DE">
              <w:t>80.10.3)</w:t>
            </w:r>
          </w:p>
        </w:tc>
        <w:tc>
          <w:tcPr>
            <w:tcW w:w="1276" w:type="dxa"/>
          </w:tcPr>
          <w:p w:rsidR="00E536E6" w:rsidRPr="001322DE" w:rsidRDefault="00E536E6" w:rsidP="009F6874">
            <w:pPr>
              <w:pStyle w:val="Pro-Tab0"/>
            </w:pPr>
            <w:r w:rsidRPr="001322DE">
              <w:t>Комитет по культуре Администрации города Иванова</w:t>
            </w:r>
          </w:p>
        </w:tc>
        <w:tc>
          <w:tcPr>
            <w:tcW w:w="567" w:type="dxa"/>
          </w:tcPr>
          <w:p w:rsidR="00E536E6" w:rsidRPr="001322DE" w:rsidRDefault="00E536E6" w:rsidP="009F6874">
            <w:pPr>
              <w:pStyle w:val="Pro-Tab0"/>
            </w:pPr>
            <w:r w:rsidRPr="006A4A3D">
              <w:t>01642</w:t>
            </w:r>
          </w:p>
        </w:tc>
        <w:tc>
          <w:tcPr>
            <w:tcW w:w="2693" w:type="dxa"/>
          </w:tcPr>
          <w:p w:rsidR="00E536E6" w:rsidRDefault="00E536E6" w:rsidP="009F6874">
            <w:pPr>
              <w:pStyle w:val="Pro-Tab0"/>
            </w:pPr>
            <w:r w:rsidRPr="001322DE">
              <w:t>МБОУ ДОД "Детская музыкальная школа №1" (</w:t>
            </w:r>
            <w:r w:rsidRPr="006A4A3D">
              <w:t>01933</w:t>
            </w:r>
            <w:r w:rsidRPr="001322DE">
              <w:t>)</w:t>
            </w:r>
          </w:p>
          <w:p w:rsidR="00E536E6" w:rsidRDefault="00E536E6" w:rsidP="009F6874">
            <w:pPr>
              <w:pStyle w:val="Pro-Tab0"/>
            </w:pPr>
            <w:r w:rsidRPr="001322DE">
              <w:t>МБОУ ДОД "Детская музыкальная школа №2" (</w:t>
            </w:r>
            <w:r>
              <w:t>01934</w:t>
            </w:r>
            <w:r w:rsidRPr="001322DE">
              <w:t>)</w:t>
            </w:r>
          </w:p>
          <w:p w:rsidR="00E536E6" w:rsidRDefault="00E536E6" w:rsidP="009F6874">
            <w:pPr>
              <w:pStyle w:val="Pro-Tab0"/>
            </w:pPr>
            <w:r w:rsidRPr="001322DE">
              <w:t>МБОУ ДОД "Детская музыкальная школа №3" (</w:t>
            </w:r>
            <w:r>
              <w:t>01935</w:t>
            </w:r>
            <w:r w:rsidRPr="001322DE">
              <w:t>)</w:t>
            </w:r>
          </w:p>
          <w:p w:rsidR="00E536E6" w:rsidRDefault="00E536E6" w:rsidP="009F6874">
            <w:pPr>
              <w:pStyle w:val="Pro-Tab0"/>
            </w:pPr>
            <w:r w:rsidRPr="001322DE">
              <w:t>МБОУ ДОД "Детская музыкальная школа №4" (</w:t>
            </w:r>
            <w:r>
              <w:t>01936</w:t>
            </w:r>
            <w:r w:rsidRPr="001322DE">
              <w:t>)</w:t>
            </w:r>
          </w:p>
          <w:p w:rsidR="00E536E6" w:rsidRDefault="00E536E6" w:rsidP="009F6874">
            <w:pPr>
              <w:pStyle w:val="Pro-Tab0"/>
            </w:pPr>
            <w:r w:rsidRPr="001322DE">
              <w:t>МБОУ ДОД "Детская музыкальная школа №5" (</w:t>
            </w:r>
            <w:r>
              <w:t>01937</w:t>
            </w:r>
            <w:r w:rsidRPr="001322DE">
              <w:t>)</w:t>
            </w:r>
          </w:p>
          <w:p w:rsidR="00E536E6" w:rsidRDefault="00E536E6" w:rsidP="009F6874">
            <w:pPr>
              <w:pStyle w:val="Pro-Tab0"/>
            </w:pPr>
            <w:r w:rsidRPr="001322DE">
              <w:t>МБОУ ДОД "</w:t>
            </w:r>
            <w:r>
              <w:t>Детская музыкальная школа №6" (01938</w:t>
            </w:r>
            <w:r w:rsidRPr="001322DE">
              <w:t>)</w:t>
            </w:r>
          </w:p>
          <w:p w:rsidR="00E536E6" w:rsidRDefault="00E536E6" w:rsidP="009F6874">
            <w:pPr>
              <w:pStyle w:val="Pro-Tab0"/>
            </w:pPr>
            <w:r w:rsidRPr="001322DE">
              <w:t>МБОУ ДОД "Детская музыкальная школа №7" (</w:t>
            </w:r>
            <w:r>
              <w:t>01939</w:t>
            </w:r>
            <w:r w:rsidRPr="001322DE">
              <w:t>)</w:t>
            </w:r>
          </w:p>
          <w:p w:rsidR="00E536E6" w:rsidRPr="001322DE" w:rsidRDefault="00E536E6" w:rsidP="009F6874">
            <w:pPr>
              <w:pStyle w:val="Pro-Tab0"/>
            </w:pPr>
            <w:r w:rsidRPr="001322DE">
              <w:t>МБОУ ДОД "Детская художественная школа" (</w:t>
            </w:r>
            <w:r>
              <w:t>01940</w:t>
            </w:r>
            <w:r w:rsidRPr="001322DE">
              <w:t>)</w:t>
            </w:r>
          </w:p>
        </w:tc>
        <w:tc>
          <w:tcPr>
            <w:tcW w:w="1134" w:type="dxa"/>
          </w:tcPr>
          <w:p w:rsidR="00E536E6" w:rsidRPr="001322DE" w:rsidRDefault="00E536E6" w:rsidP="0024083F">
            <w:pPr>
              <w:pStyle w:val="Pro-Tab0"/>
            </w:pPr>
            <w:r w:rsidRPr="00787CF5">
              <w:t>Федеральные государственные требования</w:t>
            </w:r>
          </w:p>
        </w:tc>
        <w:tc>
          <w:tcPr>
            <w:tcW w:w="1134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Справочник форм (условий) оказания услуги</w:t>
            </w:r>
            <w:r>
              <w:t xml:space="preserve">: </w:t>
            </w:r>
            <w:r w:rsidRPr="001322DE">
              <w:t>очная</w:t>
            </w:r>
          </w:p>
        </w:tc>
        <w:tc>
          <w:tcPr>
            <w:tcW w:w="850" w:type="dxa"/>
          </w:tcPr>
          <w:p w:rsidR="00E536E6" w:rsidRPr="001322DE" w:rsidRDefault="00E536E6" w:rsidP="009F6874">
            <w:pPr>
              <w:pStyle w:val="Pro-Tab0"/>
            </w:pPr>
            <w:r w:rsidRPr="001322DE">
              <w:t>Образование и наука</w:t>
            </w:r>
          </w:p>
        </w:tc>
        <w:tc>
          <w:tcPr>
            <w:tcW w:w="993" w:type="dxa"/>
          </w:tcPr>
          <w:p w:rsidR="00E536E6" w:rsidRPr="001322DE" w:rsidRDefault="00E536E6" w:rsidP="009F6874">
            <w:pPr>
              <w:pStyle w:val="Pro-Tab0"/>
            </w:pPr>
            <w:r w:rsidRPr="001322DE">
              <w:t>Физические лица</w:t>
            </w:r>
          </w:p>
        </w:tc>
        <w:tc>
          <w:tcPr>
            <w:tcW w:w="2268" w:type="dxa"/>
          </w:tcPr>
          <w:p w:rsidR="00E536E6" w:rsidRDefault="00E536E6" w:rsidP="00590B73">
            <w:pPr>
              <w:pStyle w:val="Pro-Tab0"/>
            </w:pPr>
            <w:r w:rsidRPr="001322DE">
              <w:t>Показатели объема</w:t>
            </w:r>
            <w:r>
              <w:t>:</w:t>
            </w:r>
          </w:p>
          <w:p w:rsidR="00E536E6" w:rsidRDefault="00E536E6" w:rsidP="00590B73">
            <w:pPr>
              <w:pStyle w:val="Pro-Tab0"/>
            </w:pPr>
            <w:r w:rsidRPr="001322DE">
              <w:t>Число обучающихся</w:t>
            </w:r>
            <w:r>
              <w:t xml:space="preserve"> (</w:t>
            </w:r>
            <w:r w:rsidRPr="001322DE">
              <w:t>Человек</w:t>
            </w:r>
            <w:r>
              <w:t>)</w:t>
            </w:r>
          </w:p>
          <w:p w:rsidR="00E536E6" w:rsidRDefault="00E536E6" w:rsidP="00590B73">
            <w:pPr>
              <w:pStyle w:val="Pro-Tab0"/>
            </w:pPr>
            <w:r w:rsidRPr="001322DE">
              <w:t>Показатели качества</w:t>
            </w:r>
            <w:r>
              <w:t>:</w:t>
            </w:r>
          </w:p>
          <w:p w:rsidR="00E536E6" w:rsidRPr="00E321FE" w:rsidRDefault="00E536E6" w:rsidP="00E321FE">
            <w:pPr>
              <w:pStyle w:val="Pro-Tab0"/>
            </w:pPr>
            <w:r w:rsidRPr="00E321FE">
              <w:t>Доля детей, осваивающих дополнительные образовательные программы в образовательном учреждении</w:t>
            </w:r>
          </w:p>
          <w:p w:rsidR="00E536E6" w:rsidRPr="00E321FE" w:rsidRDefault="00E536E6" w:rsidP="00E321FE">
            <w:pPr>
              <w:pStyle w:val="Pro-Tab0"/>
            </w:pPr>
            <w:r>
              <w:t>(</w:t>
            </w:r>
            <w:r w:rsidRPr="00E321FE">
              <w:t>Процент</w:t>
            </w:r>
            <w:r>
              <w:t>)</w:t>
            </w:r>
          </w:p>
          <w:p w:rsidR="00E536E6" w:rsidRPr="00E321FE" w:rsidRDefault="00E536E6" w:rsidP="00E321FE">
            <w:pPr>
              <w:pStyle w:val="Pro-Tab0"/>
            </w:pPr>
            <w:r w:rsidRPr="00E321FE">
              <w:t>Доля детей, ставших победителями и призерами всероссийских и международных мероприятий</w:t>
            </w:r>
          </w:p>
          <w:p w:rsidR="00E536E6" w:rsidRPr="00E321FE" w:rsidRDefault="00E536E6" w:rsidP="00E321FE">
            <w:pPr>
              <w:pStyle w:val="Pro-Tab0"/>
            </w:pPr>
            <w:r>
              <w:t>(</w:t>
            </w:r>
            <w:r w:rsidRPr="00E321FE">
              <w:t>Процент</w:t>
            </w:r>
            <w:r>
              <w:t>)</w:t>
            </w:r>
          </w:p>
          <w:p w:rsidR="00E536E6" w:rsidRPr="00E321FE" w:rsidRDefault="00E536E6" w:rsidP="00E321FE">
            <w:pPr>
              <w:pStyle w:val="Pro-Tab0"/>
            </w:pPr>
            <w:r w:rsidRPr="00E321FE"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E536E6" w:rsidRPr="001322DE" w:rsidRDefault="00E536E6" w:rsidP="00590B73">
            <w:pPr>
              <w:pStyle w:val="Pro-Tab0"/>
            </w:pPr>
            <w:r>
              <w:t>(</w:t>
            </w:r>
            <w:r w:rsidRPr="00E321FE">
              <w:t>Процент</w:t>
            </w:r>
            <w:r>
              <w:t>)</w:t>
            </w:r>
          </w:p>
        </w:tc>
        <w:tc>
          <w:tcPr>
            <w:tcW w:w="850" w:type="dxa"/>
          </w:tcPr>
          <w:p w:rsidR="00E536E6" w:rsidRPr="001322DE" w:rsidRDefault="00E536E6" w:rsidP="009F6874">
            <w:pPr>
              <w:pStyle w:val="Pro-Tab0"/>
            </w:pPr>
            <w:r w:rsidRPr="001322DE">
              <w:t>Бесплатно</w:t>
            </w:r>
          </w:p>
        </w:tc>
        <w:tc>
          <w:tcPr>
            <w:tcW w:w="1860" w:type="dxa"/>
          </w:tcPr>
          <w:p w:rsidR="00E536E6" w:rsidRPr="001322DE" w:rsidRDefault="00E536E6" w:rsidP="009F6874">
            <w:pPr>
              <w:pStyle w:val="Pro-Tab0"/>
            </w:pPr>
            <w:r w:rsidRPr="001322DE">
              <w:t xml:space="preserve">Федеральный закон от 06.10.1999 184-фз </w:t>
            </w:r>
            <w:r>
              <w:t xml:space="preserve"> </w:t>
            </w:r>
            <w:r w:rsidRPr="001322DE">
              <w:t>Об общих принципах организации законодательных (представительных) и исполнительных органов государственной власти субъектов РФ, Федеральный закон от 06.10.2003 131-фз Об общих принципах организации местного самоуправления в РФ, Федеральный закон от 29.12.2012 273-фз Об образовании в РФ</w:t>
            </w:r>
          </w:p>
        </w:tc>
      </w:tr>
      <w:tr w:rsidR="00E536E6" w:rsidRPr="001322DE" w:rsidTr="00E3308A">
        <w:tc>
          <w:tcPr>
            <w:tcW w:w="624" w:type="dxa"/>
          </w:tcPr>
          <w:p w:rsidR="00E536E6" w:rsidRDefault="00E536E6" w:rsidP="0024083F">
            <w:pPr>
              <w:pStyle w:val="Pro-Tab0"/>
            </w:pPr>
            <w:r w:rsidRPr="001322DE">
              <w:t>Работа</w:t>
            </w:r>
          </w:p>
          <w:p w:rsidR="00E536E6" w:rsidRPr="001322DE" w:rsidRDefault="00E536E6" w:rsidP="0024083F">
            <w:pPr>
              <w:pStyle w:val="Pro-Tab0"/>
            </w:pPr>
            <w:r w:rsidRPr="001322DE">
              <w:t>11034100000000000005100</w:t>
            </w:r>
          </w:p>
        </w:tc>
        <w:tc>
          <w:tcPr>
            <w:tcW w:w="1418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  <w:r>
              <w:br/>
              <w:t xml:space="preserve">(ОКВЭД - </w:t>
            </w:r>
            <w:r w:rsidRPr="001322DE">
              <w:t>80)</w:t>
            </w:r>
          </w:p>
        </w:tc>
        <w:tc>
          <w:tcPr>
            <w:tcW w:w="1276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Комитет по культуре Администрации города Иванова</w:t>
            </w:r>
          </w:p>
        </w:tc>
        <w:tc>
          <w:tcPr>
            <w:tcW w:w="567" w:type="dxa"/>
          </w:tcPr>
          <w:p w:rsidR="00E536E6" w:rsidRPr="001322DE" w:rsidRDefault="00E536E6" w:rsidP="001A122F">
            <w:pPr>
              <w:pStyle w:val="Pro-Tab0"/>
            </w:pPr>
            <w:r w:rsidRPr="006A4A3D">
              <w:t>01642</w:t>
            </w:r>
          </w:p>
        </w:tc>
        <w:tc>
          <w:tcPr>
            <w:tcW w:w="2693" w:type="dxa"/>
          </w:tcPr>
          <w:p w:rsidR="00E536E6" w:rsidRDefault="00E536E6" w:rsidP="00007A8E">
            <w:pPr>
              <w:pStyle w:val="Pro-Tab0"/>
            </w:pPr>
            <w:r w:rsidRPr="001322DE">
              <w:t>МБОУ ДОД "Детская музыкальная школа №1" (</w:t>
            </w:r>
            <w:r w:rsidRPr="006A4A3D">
              <w:t>01933</w:t>
            </w:r>
            <w:r w:rsidRPr="001322DE">
              <w:t>)</w:t>
            </w:r>
          </w:p>
          <w:p w:rsidR="00E536E6" w:rsidRDefault="00E536E6" w:rsidP="00007A8E">
            <w:pPr>
              <w:pStyle w:val="Pro-Tab0"/>
            </w:pPr>
            <w:r w:rsidRPr="001322DE">
              <w:t>МБОУ ДОД "Детская музыкальная школа №2" (</w:t>
            </w:r>
            <w:r>
              <w:t>01934</w:t>
            </w:r>
            <w:r w:rsidRPr="001322DE">
              <w:t>)</w:t>
            </w:r>
          </w:p>
          <w:p w:rsidR="00E536E6" w:rsidRDefault="00E536E6" w:rsidP="00007A8E">
            <w:pPr>
              <w:pStyle w:val="Pro-Tab0"/>
            </w:pPr>
            <w:r w:rsidRPr="001322DE">
              <w:t>МБОУ ДОД "Детская музыкальная школа №3" (</w:t>
            </w:r>
            <w:r>
              <w:t>01935</w:t>
            </w:r>
            <w:r w:rsidRPr="001322DE">
              <w:t>)</w:t>
            </w:r>
          </w:p>
          <w:p w:rsidR="00E536E6" w:rsidRDefault="00E536E6" w:rsidP="00007A8E">
            <w:pPr>
              <w:pStyle w:val="Pro-Tab0"/>
            </w:pPr>
            <w:r w:rsidRPr="001322DE">
              <w:t>МБОУ ДОД "Детская музыкальная школа №4" (</w:t>
            </w:r>
            <w:r>
              <w:t>01936</w:t>
            </w:r>
            <w:r w:rsidRPr="001322DE">
              <w:t>)</w:t>
            </w:r>
          </w:p>
          <w:p w:rsidR="00E536E6" w:rsidRDefault="00E536E6" w:rsidP="00007A8E">
            <w:pPr>
              <w:pStyle w:val="Pro-Tab0"/>
            </w:pPr>
            <w:r w:rsidRPr="001322DE">
              <w:t>МБОУ ДОД "Детская музыкальная школа №5" (</w:t>
            </w:r>
            <w:r>
              <w:t>01937</w:t>
            </w:r>
            <w:r w:rsidRPr="001322DE">
              <w:t>)</w:t>
            </w:r>
          </w:p>
          <w:p w:rsidR="00E536E6" w:rsidRDefault="00E536E6" w:rsidP="00007A8E">
            <w:pPr>
              <w:pStyle w:val="Pro-Tab0"/>
            </w:pPr>
            <w:r w:rsidRPr="001322DE">
              <w:t>МБОУ ДОД "</w:t>
            </w:r>
            <w:r>
              <w:t>Детская музыкальная школа №6" (01938</w:t>
            </w:r>
            <w:r w:rsidRPr="001322DE">
              <w:t>)</w:t>
            </w:r>
          </w:p>
          <w:p w:rsidR="00E536E6" w:rsidRDefault="00E536E6" w:rsidP="00007A8E">
            <w:pPr>
              <w:pStyle w:val="Pro-Tab0"/>
            </w:pPr>
            <w:r w:rsidRPr="001322DE">
              <w:t>МБОУ ДОД "Детская музыкальная школа №7" (</w:t>
            </w:r>
            <w:r>
              <w:t>01939</w:t>
            </w:r>
            <w:r w:rsidRPr="001322DE">
              <w:t>)</w:t>
            </w:r>
          </w:p>
          <w:p w:rsidR="00E536E6" w:rsidRPr="001322DE" w:rsidRDefault="00E536E6" w:rsidP="00007A8E">
            <w:pPr>
              <w:pStyle w:val="Pro-Tab0"/>
            </w:pPr>
            <w:r w:rsidRPr="001322DE">
              <w:t>МБОУ ДОД "Детская художественная школа" (</w:t>
            </w:r>
            <w:r>
              <w:t>01940</w:t>
            </w:r>
            <w:r w:rsidRPr="001322DE">
              <w:t>)</w:t>
            </w:r>
          </w:p>
        </w:tc>
        <w:tc>
          <w:tcPr>
            <w:tcW w:w="1134" w:type="dxa"/>
          </w:tcPr>
          <w:p w:rsidR="00E536E6" w:rsidRPr="001322DE" w:rsidRDefault="00E536E6" w:rsidP="0024083F">
            <w:pPr>
              <w:pStyle w:val="Pro-Tab0"/>
            </w:pPr>
          </w:p>
        </w:tc>
        <w:tc>
          <w:tcPr>
            <w:tcW w:w="1134" w:type="dxa"/>
          </w:tcPr>
          <w:p w:rsidR="00E536E6" w:rsidRPr="001322DE" w:rsidRDefault="00E536E6" w:rsidP="0024083F">
            <w:pPr>
              <w:pStyle w:val="Pro-Tab0"/>
            </w:pPr>
          </w:p>
        </w:tc>
        <w:tc>
          <w:tcPr>
            <w:tcW w:w="850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Образование и наука</w:t>
            </w:r>
          </w:p>
        </w:tc>
        <w:tc>
          <w:tcPr>
            <w:tcW w:w="993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В интересах общества</w:t>
            </w:r>
          </w:p>
        </w:tc>
        <w:tc>
          <w:tcPr>
            <w:tcW w:w="2268" w:type="dxa"/>
          </w:tcPr>
          <w:p w:rsidR="00E536E6" w:rsidRDefault="00E536E6" w:rsidP="0024083F">
            <w:pPr>
              <w:pStyle w:val="Pro-Tab0"/>
            </w:pPr>
            <w:r w:rsidRPr="001322DE">
              <w:t>Показатели объема</w:t>
            </w:r>
            <w:r>
              <w:t>:</w:t>
            </w:r>
          </w:p>
          <w:p w:rsidR="00E536E6" w:rsidRPr="001322DE" w:rsidRDefault="00E536E6" w:rsidP="0024083F">
            <w:pPr>
              <w:pStyle w:val="Pro-Tab0"/>
            </w:pPr>
            <w:r w:rsidRPr="001322DE">
              <w:t>Число обучающихся</w:t>
            </w:r>
            <w:r>
              <w:t xml:space="preserve"> (</w:t>
            </w:r>
            <w:r w:rsidRPr="001322DE">
              <w:t>Человек</w:t>
            </w:r>
            <w:r>
              <w:t>)</w:t>
            </w:r>
          </w:p>
        </w:tc>
        <w:tc>
          <w:tcPr>
            <w:tcW w:w="850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Бесплатно</w:t>
            </w:r>
          </w:p>
        </w:tc>
        <w:tc>
          <w:tcPr>
            <w:tcW w:w="1860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Приказ от 04.04.2014 267 Об утверждении Порядка проведения олимпиад школьников, Федеральный закон от 29.12.2012 273-фз Об образовании в РФ</w:t>
            </w:r>
          </w:p>
        </w:tc>
      </w:tr>
      <w:tr w:rsidR="00E536E6" w:rsidRPr="001322DE" w:rsidTr="00E3308A">
        <w:tc>
          <w:tcPr>
            <w:tcW w:w="624" w:type="dxa"/>
          </w:tcPr>
          <w:p w:rsidR="00E536E6" w:rsidRDefault="00E536E6" w:rsidP="0024083F">
            <w:pPr>
              <w:pStyle w:val="Pro-Tab0"/>
            </w:pPr>
            <w:r w:rsidRPr="001322DE">
              <w:t>Работа</w:t>
            </w:r>
          </w:p>
          <w:p w:rsidR="00E536E6" w:rsidRPr="001322DE" w:rsidRDefault="00E536E6" w:rsidP="002248FB">
            <w:pPr>
              <w:pStyle w:val="Pro-Tab0"/>
            </w:pPr>
            <w:r w:rsidRPr="001322DE">
              <w:t>0702510000000000000410</w:t>
            </w:r>
            <w:r>
              <w:t>1</w:t>
            </w:r>
          </w:p>
        </w:tc>
        <w:tc>
          <w:tcPr>
            <w:tcW w:w="1418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Организация деятельности клубных формирований и формирований самодеятельного народного творчества</w:t>
            </w:r>
            <w:r>
              <w:br/>
              <w:t xml:space="preserve">(ОКВЭД - </w:t>
            </w:r>
            <w:r w:rsidRPr="001322DE">
              <w:t>92.51)</w:t>
            </w:r>
          </w:p>
        </w:tc>
        <w:tc>
          <w:tcPr>
            <w:tcW w:w="1276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Комитет по культуре Администрации города Иванова</w:t>
            </w:r>
          </w:p>
        </w:tc>
        <w:tc>
          <w:tcPr>
            <w:tcW w:w="567" w:type="dxa"/>
          </w:tcPr>
          <w:p w:rsidR="00E536E6" w:rsidRPr="001322DE" w:rsidRDefault="00E536E6" w:rsidP="001A122F">
            <w:pPr>
              <w:pStyle w:val="Pro-Tab0"/>
            </w:pPr>
            <w:r w:rsidRPr="006A4A3D">
              <w:t>01642</w:t>
            </w:r>
          </w:p>
        </w:tc>
        <w:tc>
          <w:tcPr>
            <w:tcW w:w="2693" w:type="dxa"/>
          </w:tcPr>
          <w:p w:rsidR="00E536E6" w:rsidRPr="001322DE" w:rsidRDefault="00E536E6" w:rsidP="006A4A3D">
            <w:pPr>
              <w:pStyle w:val="Pro-Tab0"/>
            </w:pPr>
            <w:r w:rsidRPr="001322DE">
              <w:t>МБУ "Центр культуры и отдыха г.</w:t>
            </w:r>
            <w:r>
              <w:t xml:space="preserve"> </w:t>
            </w:r>
            <w:r w:rsidRPr="001322DE">
              <w:t>Иванова" (</w:t>
            </w:r>
            <w:r>
              <w:t>01942</w:t>
            </w:r>
            <w:r w:rsidRPr="001322DE">
              <w:t>)</w:t>
            </w:r>
          </w:p>
        </w:tc>
        <w:tc>
          <w:tcPr>
            <w:tcW w:w="1134" w:type="dxa"/>
          </w:tcPr>
          <w:p w:rsidR="00E536E6" w:rsidRPr="001322DE" w:rsidRDefault="00E536E6" w:rsidP="0024083F">
            <w:pPr>
              <w:pStyle w:val="Pro-Tab0"/>
            </w:pPr>
          </w:p>
        </w:tc>
        <w:tc>
          <w:tcPr>
            <w:tcW w:w="1134" w:type="dxa"/>
          </w:tcPr>
          <w:p w:rsidR="00E536E6" w:rsidRPr="001322DE" w:rsidRDefault="00E536E6" w:rsidP="0024083F">
            <w:pPr>
              <w:pStyle w:val="Pro-Tab0"/>
            </w:pPr>
          </w:p>
        </w:tc>
        <w:tc>
          <w:tcPr>
            <w:tcW w:w="850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Культура, кинематография, архивное дело</w:t>
            </w:r>
          </w:p>
        </w:tc>
        <w:tc>
          <w:tcPr>
            <w:tcW w:w="993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В интересах общества</w:t>
            </w:r>
          </w:p>
        </w:tc>
        <w:tc>
          <w:tcPr>
            <w:tcW w:w="2268" w:type="dxa"/>
          </w:tcPr>
          <w:p w:rsidR="00E536E6" w:rsidRDefault="00E536E6" w:rsidP="00AE3FFE">
            <w:pPr>
              <w:pStyle w:val="Pro-Tab0"/>
            </w:pPr>
            <w:r>
              <w:t>Показатели объема:</w:t>
            </w:r>
          </w:p>
          <w:p w:rsidR="00E536E6" w:rsidRPr="001322DE" w:rsidRDefault="00E536E6" w:rsidP="00AE3FFE">
            <w:pPr>
              <w:pStyle w:val="Pro-Tab0"/>
            </w:pPr>
            <w:r w:rsidRPr="004101D3">
              <w:t>Количество клубных формирований (Единица)</w:t>
            </w:r>
          </w:p>
        </w:tc>
        <w:tc>
          <w:tcPr>
            <w:tcW w:w="850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Бесплатно</w:t>
            </w:r>
          </w:p>
        </w:tc>
        <w:tc>
          <w:tcPr>
            <w:tcW w:w="1860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Закон от 09.10.1992 3612-1 Основы законодательства РФ о культуре</w:t>
            </w:r>
          </w:p>
        </w:tc>
      </w:tr>
      <w:tr w:rsidR="00E536E6" w:rsidRPr="001322DE" w:rsidTr="00E3308A">
        <w:tc>
          <w:tcPr>
            <w:tcW w:w="624" w:type="dxa"/>
          </w:tcPr>
          <w:p w:rsidR="00E536E6" w:rsidRDefault="00E536E6" w:rsidP="00905EEC">
            <w:pPr>
              <w:pStyle w:val="Pro-Tab0"/>
            </w:pPr>
            <w:r w:rsidRPr="001322DE">
              <w:t>Работа</w:t>
            </w:r>
          </w:p>
          <w:p w:rsidR="00E536E6" w:rsidRPr="001322DE" w:rsidRDefault="00E536E6" w:rsidP="00905EEC">
            <w:pPr>
              <w:pStyle w:val="Pro-Tab0"/>
            </w:pPr>
            <w:r w:rsidRPr="001322DE">
              <w:t>0700810000000000000510</w:t>
            </w:r>
            <w:r>
              <w:t>1</w:t>
            </w:r>
          </w:p>
        </w:tc>
        <w:tc>
          <w:tcPr>
            <w:tcW w:w="1418" w:type="dxa"/>
          </w:tcPr>
          <w:p w:rsidR="00E536E6" w:rsidRPr="001322DE" w:rsidRDefault="00E536E6" w:rsidP="00504101">
            <w:pPr>
              <w:pStyle w:val="Pro-Tab0"/>
            </w:pPr>
            <w:r w:rsidRPr="001322DE">
              <w:t>Организация показа концертов и концертных программ</w:t>
            </w:r>
            <w:r>
              <w:br/>
              <w:t xml:space="preserve">(ОКВЭД - </w:t>
            </w:r>
            <w:r w:rsidRPr="00504101">
              <w:t>92.31.00</w:t>
            </w:r>
            <w:r w:rsidRPr="001322DE">
              <w:t>)</w:t>
            </w:r>
          </w:p>
        </w:tc>
        <w:tc>
          <w:tcPr>
            <w:tcW w:w="1276" w:type="dxa"/>
          </w:tcPr>
          <w:p w:rsidR="00E536E6" w:rsidRPr="001322DE" w:rsidRDefault="00E536E6" w:rsidP="00905EEC">
            <w:pPr>
              <w:pStyle w:val="Pro-Tab0"/>
            </w:pPr>
            <w:r w:rsidRPr="001322DE">
              <w:t>Комитет по культуре Администрации города Иванова</w:t>
            </w:r>
          </w:p>
        </w:tc>
        <w:tc>
          <w:tcPr>
            <w:tcW w:w="567" w:type="dxa"/>
          </w:tcPr>
          <w:p w:rsidR="00E536E6" w:rsidRPr="001322DE" w:rsidRDefault="00E536E6" w:rsidP="00905EEC">
            <w:pPr>
              <w:pStyle w:val="Pro-Tab0"/>
            </w:pPr>
            <w:r w:rsidRPr="006A4A3D">
              <w:t>01642</w:t>
            </w:r>
          </w:p>
        </w:tc>
        <w:tc>
          <w:tcPr>
            <w:tcW w:w="2693" w:type="dxa"/>
          </w:tcPr>
          <w:p w:rsidR="00E536E6" w:rsidRDefault="00E536E6" w:rsidP="00905EEC">
            <w:pPr>
              <w:pStyle w:val="Pro-Tab0"/>
            </w:pPr>
            <w:r w:rsidRPr="001322DE">
              <w:t>МБУК Парк культуры и отдыха "Харинка" (</w:t>
            </w:r>
            <w:r w:rsidRPr="006A4A3D">
              <w:t>01943</w:t>
            </w:r>
            <w:r w:rsidRPr="001322DE">
              <w:t>)</w:t>
            </w:r>
          </w:p>
          <w:p w:rsidR="00E536E6" w:rsidRDefault="00E536E6" w:rsidP="00905EEC">
            <w:pPr>
              <w:pStyle w:val="Pro-Tab0"/>
            </w:pPr>
            <w:r w:rsidRPr="001322DE">
              <w:t xml:space="preserve">МБУК "Парк </w:t>
            </w:r>
            <w:r>
              <w:t xml:space="preserve">культуры и отдыха им. </w:t>
            </w:r>
            <w:r w:rsidRPr="001322DE">
              <w:t xml:space="preserve">Революции </w:t>
            </w:r>
            <w:r>
              <w:t xml:space="preserve"> 1905 года</w:t>
            </w:r>
            <w:r w:rsidRPr="001322DE">
              <w:t>" (</w:t>
            </w:r>
            <w:r>
              <w:t>01944</w:t>
            </w:r>
            <w:r w:rsidRPr="001322DE">
              <w:t>)</w:t>
            </w:r>
          </w:p>
          <w:p w:rsidR="00E536E6" w:rsidRPr="001322DE" w:rsidRDefault="00E536E6" w:rsidP="00905EEC">
            <w:pPr>
              <w:pStyle w:val="Pro-Tab0"/>
            </w:pPr>
            <w:r w:rsidRPr="001322DE">
              <w:t>МБУК "Парк</w:t>
            </w:r>
            <w:r>
              <w:t xml:space="preserve"> культуры и отдыха им. В.Я. </w:t>
            </w:r>
            <w:r w:rsidRPr="001322DE">
              <w:t xml:space="preserve"> Степанова" (</w:t>
            </w:r>
            <w:r>
              <w:t>01945</w:t>
            </w:r>
            <w:r w:rsidRPr="001322DE">
              <w:t>)</w:t>
            </w:r>
          </w:p>
        </w:tc>
        <w:tc>
          <w:tcPr>
            <w:tcW w:w="1134" w:type="dxa"/>
          </w:tcPr>
          <w:p w:rsidR="00E536E6" w:rsidRPr="001322DE" w:rsidRDefault="00E536E6" w:rsidP="00905EEC">
            <w:pPr>
              <w:pStyle w:val="Pro-Tab0"/>
            </w:pPr>
          </w:p>
        </w:tc>
        <w:tc>
          <w:tcPr>
            <w:tcW w:w="1134" w:type="dxa"/>
          </w:tcPr>
          <w:p w:rsidR="00E536E6" w:rsidRPr="001322DE" w:rsidRDefault="00E536E6" w:rsidP="00905EEC">
            <w:pPr>
              <w:pStyle w:val="Pro-Tab0"/>
            </w:pPr>
          </w:p>
        </w:tc>
        <w:tc>
          <w:tcPr>
            <w:tcW w:w="850" w:type="dxa"/>
          </w:tcPr>
          <w:p w:rsidR="00E536E6" w:rsidRPr="001322DE" w:rsidRDefault="00E536E6" w:rsidP="00905EEC">
            <w:pPr>
              <w:pStyle w:val="Pro-Tab0"/>
            </w:pPr>
            <w:r w:rsidRPr="001322DE">
              <w:t>Культура, кинематография, архивное дело</w:t>
            </w:r>
          </w:p>
        </w:tc>
        <w:tc>
          <w:tcPr>
            <w:tcW w:w="993" w:type="dxa"/>
          </w:tcPr>
          <w:p w:rsidR="00E536E6" w:rsidRPr="001322DE" w:rsidRDefault="00E536E6" w:rsidP="00905EEC">
            <w:pPr>
              <w:pStyle w:val="Pro-Tab0"/>
            </w:pPr>
            <w:r w:rsidRPr="001322DE">
              <w:t>В интересах общества</w:t>
            </w:r>
          </w:p>
        </w:tc>
        <w:tc>
          <w:tcPr>
            <w:tcW w:w="2268" w:type="dxa"/>
          </w:tcPr>
          <w:p w:rsidR="00E536E6" w:rsidRDefault="00E536E6" w:rsidP="00905EEC">
            <w:pPr>
              <w:pStyle w:val="Pro-Tab0"/>
            </w:pPr>
            <w:r>
              <w:t>Показатели объема:</w:t>
            </w:r>
          </w:p>
          <w:p w:rsidR="00E536E6" w:rsidRPr="001322DE" w:rsidRDefault="00E536E6" w:rsidP="00905EEC">
            <w:pPr>
              <w:pStyle w:val="Pro-Tab0"/>
            </w:pPr>
          </w:p>
        </w:tc>
        <w:tc>
          <w:tcPr>
            <w:tcW w:w="850" w:type="dxa"/>
          </w:tcPr>
          <w:p w:rsidR="00E536E6" w:rsidRPr="001322DE" w:rsidRDefault="00E536E6" w:rsidP="00905EEC">
            <w:pPr>
              <w:pStyle w:val="Pro-Tab0"/>
            </w:pPr>
            <w:r w:rsidRPr="001322DE">
              <w:t>Бесплатно</w:t>
            </w:r>
          </w:p>
        </w:tc>
        <w:tc>
          <w:tcPr>
            <w:tcW w:w="1860" w:type="dxa"/>
          </w:tcPr>
          <w:p w:rsidR="00E536E6" w:rsidRPr="001322DE" w:rsidRDefault="00E536E6" w:rsidP="00905EEC">
            <w:pPr>
              <w:pStyle w:val="Pro-Tab0"/>
            </w:pPr>
            <w:r w:rsidRPr="001322DE">
              <w:t>Закон от 09.10.1992 3612-1 Основы законодательства РФ о культуре, Постановление от 26.06.1995 609 «Об утверждении Положения об основах хозяйственной деятельности и финансирования организаций культуры и искусства»</w:t>
            </w:r>
          </w:p>
        </w:tc>
      </w:tr>
      <w:tr w:rsidR="00E536E6" w:rsidRPr="001322DE" w:rsidTr="00E3308A">
        <w:tc>
          <w:tcPr>
            <w:tcW w:w="624" w:type="dxa"/>
          </w:tcPr>
          <w:p w:rsidR="00E536E6" w:rsidRDefault="00E536E6" w:rsidP="0024083F">
            <w:pPr>
              <w:pStyle w:val="Pro-Tab0"/>
            </w:pPr>
            <w:r w:rsidRPr="006123E4">
              <w:t>Работа</w:t>
            </w:r>
          </w:p>
          <w:p w:rsidR="00E536E6" w:rsidRPr="001322DE" w:rsidRDefault="00E536E6" w:rsidP="0024083F">
            <w:pPr>
              <w:pStyle w:val="Pro-Tab0"/>
            </w:pPr>
            <w:r w:rsidRPr="006123E4">
              <w:t>28013100000000000004100</w:t>
            </w:r>
          </w:p>
        </w:tc>
        <w:tc>
          <w:tcPr>
            <w:tcW w:w="1418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Организация благоустройства и озеленения</w:t>
            </w:r>
            <w:r>
              <w:br/>
              <w:t xml:space="preserve">(ОКВЭД - </w:t>
            </w:r>
            <w:r w:rsidRPr="001322DE">
              <w:t>01.41.2)</w:t>
            </w:r>
          </w:p>
        </w:tc>
        <w:tc>
          <w:tcPr>
            <w:tcW w:w="1276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Комитет по культуре Администрации города Иванова</w:t>
            </w:r>
          </w:p>
        </w:tc>
        <w:tc>
          <w:tcPr>
            <w:tcW w:w="567" w:type="dxa"/>
          </w:tcPr>
          <w:p w:rsidR="00E536E6" w:rsidRPr="001322DE" w:rsidRDefault="00E536E6" w:rsidP="001A122F">
            <w:pPr>
              <w:pStyle w:val="Pro-Tab0"/>
            </w:pPr>
            <w:r w:rsidRPr="006A4A3D">
              <w:t>01642</w:t>
            </w:r>
          </w:p>
        </w:tc>
        <w:tc>
          <w:tcPr>
            <w:tcW w:w="2693" w:type="dxa"/>
          </w:tcPr>
          <w:p w:rsidR="00E536E6" w:rsidRDefault="00E536E6" w:rsidP="00F64461">
            <w:pPr>
              <w:pStyle w:val="Pro-Tab0"/>
            </w:pPr>
            <w:r w:rsidRPr="001322DE">
              <w:t>МБУК Парк культуры и отдыха "Харинка" (</w:t>
            </w:r>
            <w:r w:rsidRPr="006A4A3D">
              <w:t>01943</w:t>
            </w:r>
            <w:r w:rsidRPr="001322DE">
              <w:t>)</w:t>
            </w:r>
          </w:p>
          <w:p w:rsidR="00E536E6" w:rsidRDefault="00E536E6" w:rsidP="00F64461">
            <w:pPr>
              <w:pStyle w:val="Pro-Tab0"/>
            </w:pPr>
            <w:r w:rsidRPr="001322DE">
              <w:t xml:space="preserve">МБУК "Парк </w:t>
            </w:r>
            <w:r>
              <w:t xml:space="preserve">культуры и отдыха им. </w:t>
            </w:r>
            <w:r w:rsidRPr="001322DE">
              <w:t xml:space="preserve">Революции </w:t>
            </w:r>
            <w:r>
              <w:t xml:space="preserve"> 1905 года</w:t>
            </w:r>
            <w:r w:rsidRPr="001322DE">
              <w:t>" (</w:t>
            </w:r>
            <w:r>
              <w:t>01944</w:t>
            </w:r>
            <w:r w:rsidRPr="001322DE">
              <w:t>)</w:t>
            </w:r>
          </w:p>
          <w:p w:rsidR="00E536E6" w:rsidRDefault="00E536E6" w:rsidP="008C3EDB">
            <w:pPr>
              <w:pStyle w:val="Pro-Tab0"/>
            </w:pPr>
            <w:r w:rsidRPr="001322DE">
              <w:t>МБУК "Парк</w:t>
            </w:r>
            <w:r>
              <w:t xml:space="preserve"> культуры и отдыха им. В.Я. </w:t>
            </w:r>
            <w:r w:rsidRPr="001322DE">
              <w:t xml:space="preserve"> Степанова" </w:t>
            </w:r>
          </w:p>
          <w:p w:rsidR="00E536E6" w:rsidRDefault="00E536E6" w:rsidP="008C3EDB">
            <w:pPr>
              <w:pStyle w:val="Pro-Tab0"/>
            </w:pPr>
            <w:r>
              <w:t>01945</w:t>
            </w:r>
            <w:r w:rsidRPr="001322DE">
              <w:t>)</w:t>
            </w:r>
          </w:p>
          <w:p w:rsidR="00E536E6" w:rsidRDefault="00E536E6" w:rsidP="008C3EDB">
            <w:pPr>
              <w:pStyle w:val="Pro-Tab0"/>
            </w:pPr>
          </w:p>
          <w:p w:rsidR="00E536E6" w:rsidRPr="001322DE" w:rsidRDefault="00E536E6" w:rsidP="008C3EDB">
            <w:pPr>
              <w:pStyle w:val="Pro-Tab0"/>
            </w:pPr>
          </w:p>
        </w:tc>
        <w:tc>
          <w:tcPr>
            <w:tcW w:w="1134" w:type="dxa"/>
          </w:tcPr>
          <w:p w:rsidR="00E536E6" w:rsidRDefault="00E536E6" w:rsidP="0024083F">
            <w:pPr>
              <w:pStyle w:val="Pro-Tab0"/>
            </w:pPr>
          </w:p>
          <w:p w:rsidR="00E536E6" w:rsidRPr="001322DE" w:rsidRDefault="00E536E6" w:rsidP="0024083F">
            <w:pPr>
              <w:pStyle w:val="Pro-Tab0"/>
            </w:pPr>
          </w:p>
        </w:tc>
        <w:tc>
          <w:tcPr>
            <w:tcW w:w="1134" w:type="dxa"/>
          </w:tcPr>
          <w:p w:rsidR="00E536E6" w:rsidRPr="001322DE" w:rsidRDefault="00E536E6" w:rsidP="0024083F">
            <w:pPr>
              <w:pStyle w:val="Pro-Tab0"/>
            </w:pPr>
          </w:p>
        </w:tc>
        <w:tc>
          <w:tcPr>
            <w:tcW w:w="850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Жилищно-коммунальное хозяйство, благоустройство, градостроительная деятельность, строительство и архитектура</w:t>
            </w:r>
          </w:p>
        </w:tc>
        <w:tc>
          <w:tcPr>
            <w:tcW w:w="993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Физические лица; Юридические лица</w:t>
            </w:r>
          </w:p>
        </w:tc>
        <w:tc>
          <w:tcPr>
            <w:tcW w:w="2268" w:type="dxa"/>
          </w:tcPr>
          <w:p w:rsidR="00E536E6" w:rsidRDefault="00E536E6" w:rsidP="0024083F">
            <w:pPr>
              <w:pStyle w:val="Pro-Tab0"/>
            </w:pPr>
            <w:r w:rsidRPr="001322DE">
              <w:t>Показатели объема</w:t>
            </w:r>
            <w:r>
              <w:t>:</w:t>
            </w:r>
          </w:p>
          <w:p w:rsidR="00E536E6" w:rsidRDefault="00E536E6" w:rsidP="0024083F">
            <w:pPr>
              <w:pStyle w:val="Pro-Tab0"/>
            </w:pPr>
            <w:r w:rsidRPr="001322DE">
              <w:t>Площадь текущего содержания и ремонта газонов, уборка тротуаров и дорожек в парках и скверах</w:t>
            </w:r>
            <w:r>
              <w:t xml:space="preserve"> (</w:t>
            </w:r>
            <w:r w:rsidRPr="001322DE">
              <w:t>Квадратный метр</w:t>
            </w:r>
            <w:r>
              <w:t>)</w:t>
            </w:r>
          </w:p>
          <w:p w:rsidR="00E536E6" w:rsidRDefault="00E536E6" w:rsidP="0024083F">
            <w:pPr>
              <w:pStyle w:val="Pro-Tab0"/>
            </w:pPr>
            <w:r w:rsidRPr="001322DE">
              <w:t>Показатели качества</w:t>
            </w:r>
            <w:r>
              <w:t>:</w:t>
            </w:r>
          </w:p>
          <w:p w:rsidR="00E536E6" w:rsidRDefault="00E536E6" w:rsidP="0024083F">
            <w:pPr>
              <w:pStyle w:val="Pro-Tab0"/>
            </w:pPr>
            <w:r w:rsidRPr="001322DE">
              <w:t>Выполнение перечня работ по текущему содержанию и ремонту благоустройства и озеленения</w:t>
            </w:r>
            <w:r>
              <w:t xml:space="preserve"> (</w:t>
            </w:r>
            <w:r w:rsidRPr="001322DE">
              <w:t>Процент</w:t>
            </w:r>
            <w:r>
              <w:t>)</w:t>
            </w:r>
          </w:p>
          <w:p w:rsidR="00E536E6" w:rsidRDefault="00E536E6" w:rsidP="0024083F">
            <w:pPr>
              <w:pStyle w:val="Pro-Tab0"/>
            </w:pPr>
            <w:r w:rsidRPr="001322DE">
              <w:t>Соблюдение сроков выполнения работ</w:t>
            </w:r>
            <w:r>
              <w:t xml:space="preserve"> (</w:t>
            </w:r>
            <w:r w:rsidRPr="001322DE">
              <w:t>Процент</w:t>
            </w:r>
            <w:r>
              <w:t>)</w:t>
            </w:r>
          </w:p>
          <w:p w:rsidR="00E536E6" w:rsidRPr="001322DE" w:rsidRDefault="00E536E6" w:rsidP="0024083F">
            <w:pPr>
              <w:pStyle w:val="Pro-Tab0"/>
            </w:pPr>
            <w:r w:rsidRPr="001322DE">
              <w:t>Количество письменных жалоб жителей на качество представления услуг</w:t>
            </w:r>
            <w:r>
              <w:t xml:space="preserve"> (</w:t>
            </w:r>
            <w:r w:rsidRPr="001322DE">
              <w:t>Штука</w:t>
            </w:r>
            <w:r>
              <w:t>)</w:t>
            </w:r>
          </w:p>
        </w:tc>
        <w:tc>
          <w:tcPr>
            <w:tcW w:w="850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Бесплатно</w:t>
            </w:r>
          </w:p>
        </w:tc>
        <w:tc>
          <w:tcPr>
            <w:tcW w:w="1860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Федеральный закон от 16.09.2003 131-ФЗ Об общих принципах организации местного самоуправления в РФ</w:t>
            </w:r>
          </w:p>
        </w:tc>
      </w:tr>
      <w:tr w:rsidR="00E536E6" w:rsidRPr="001322DE" w:rsidTr="00E3308A">
        <w:tc>
          <w:tcPr>
            <w:tcW w:w="624" w:type="dxa"/>
          </w:tcPr>
          <w:p w:rsidR="00E536E6" w:rsidRDefault="00E536E6" w:rsidP="0024083F">
            <w:pPr>
              <w:pStyle w:val="Pro-Tab0"/>
            </w:pPr>
            <w:r w:rsidRPr="001322DE">
              <w:t>Работа</w:t>
            </w:r>
          </w:p>
          <w:p w:rsidR="00E536E6" w:rsidRPr="001322DE" w:rsidRDefault="00E536E6" w:rsidP="0024083F">
            <w:pPr>
              <w:pStyle w:val="Pro-Tab0"/>
            </w:pPr>
            <w:r w:rsidRPr="001322DE">
              <w:t>07027100000000000002100</w:t>
            </w:r>
          </w:p>
        </w:tc>
        <w:tc>
          <w:tcPr>
            <w:tcW w:w="1418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Формирование, сохранение, содержание и учет коллекций диких и домашних животных, растений</w:t>
            </w:r>
            <w:r>
              <w:br/>
              <w:t xml:space="preserve">(ОКВЭД - </w:t>
            </w:r>
            <w:r w:rsidRPr="001322DE">
              <w:t>92.53)</w:t>
            </w:r>
          </w:p>
        </w:tc>
        <w:tc>
          <w:tcPr>
            <w:tcW w:w="1276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Комитет по культуре Администрации города Иванова</w:t>
            </w:r>
          </w:p>
        </w:tc>
        <w:tc>
          <w:tcPr>
            <w:tcW w:w="567" w:type="dxa"/>
          </w:tcPr>
          <w:p w:rsidR="00E536E6" w:rsidRPr="001322DE" w:rsidRDefault="00E536E6" w:rsidP="001A122F">
            <w:pPr>
              <w:pStyle w:val="Pro-Tab0"/>
            </w:pPr>
            <w:r w:rsidRPr="006A4A3D">
              <w:t>01642</w:t>
            </w:r>
          </w:p>
        </w:tc>
        <w:tc>
          <w:tcPr>
            <w:tcW w:w="2693" w:type="dxa"/>
          </w:tcPr>
          <w:p w:rsidR="00E536E6" w:rsidRPr="001322DE" w:rsidRDefault="00E536E6" w:rsidP="00EC4D14">
            <w:pPr>
              <w:pStyle w:val="Pro-Tab0"/>
            </w:pPr>
            <w:r w:rsidRPr="001322DE">
              <w:t>МБУК "Ивановский зоопарк" (</w:t>
            </w:r>
            <w:r>
              <w:t>01941</w:t>
            </w:r>
            <w:r w:rsidRPr="001322DE">
              <w:t>)</w:t>
            </w:r>
          </w:p>
        </w:tc>
        <w:tc>
          <w:tcPr>
            <w:tcW w:w="1134" w:type="dxa"/>
          </w:tcPr>
          <w:p w:rsidR="00E536E6" w:rsidRPr="001322DE" w:rsidRDefault="00E536E6" w:rsidP="0024083F">
            <w:pPr>
              <w:pStyle w:val="Pro-Tab0"/>
            </w:pPr>
          </w:p>
        </w:tc>
        <w:tc>
          <w:tcPr>
            <w:tcW w:w="1134" w:type="dxa"/>
          </w:tcPr>
          <w:p w:rsidR="00E536E6" w:rsidRPr="001322DE" w:rsidRDefault="00E536E6" w:rsidP="0024083F">
            <w:pPr>
              <w:pStyle w:val="Pro-Tab0"/>
            </w:pPr>
          </w:p>
        </w:tc>
        <w:tc>
          <w:tcPr>
            <w:tcW w:w="850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Культура, кинематография, архивное дело</w:t>
            </w:r>
          </w:p>
        </w:tc>
        <w:tc>
          <w:tcPr>
            <w:tcW w:w="993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В интересах общества</w:t>
            </w:r>
          </w:p>
        </w:tc>
        <w:tc>
          <w:tcPr>
            <w:tcW w:w="2268" w:type="dxa"/>
          </w:tcPr>
          <w:p w:rsidR="00E536E6" w:rsidRPr="001322DE" w:rsidRDefault="00E536E6" w:rsidP="0024083F">
            <w:pPr>
              <w:pStyle w:val="Pro-Tab0"/>
            </w:pPr>
          </w:p>
        </w:tc>
        <w:tc>
          <w:tcPr>
            <w:tcW w:w="850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Бесплатно</w:t>
            </w:r>
          </w:p>
        </w:tc>
        <w:tc>
          <w:tcPr>
            <w:tcW w:w="1860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Закон от 09.10.1992 3612-1 Основы законодательства РФ о культуре, Постановление от 26.06.1995 609 «Об утверждении Положения об основах хозяйственной деятельности и финансирования организаций культуры и искусства»</w:t>
            </w:r>
          </w:p>
        </w:tc>
      </w:tr>
      <w:tr w:rsidR="00E536E6" w:rsidRPr="001322DE" w:rsidTr="00E3308A">
        <w:tc>
          <w:tcPr>
            <w:tcW w:w="624" w:type="dxa"/>
          </w:tcPr>
          <w:p w:rsidR="00E536E6" w:rsidRDefault="00E536E6" w:rsidP="0024083F">
            <w:pPr>
              <w:pStyle w:val="Pro-Tab0"/>
            </w:pPr>
            <w:r>
              <w:t>Услуга</w:t>
            </w:r>
          </w:p>
          <w:p w:rsidR="00E536E6" w:rsidRPr="001322DE" w:rsidRDefault="00E536E6" w:rsidP="002E30E8">
            <w:pPr>
              <w:pStyle w:val="Pro-Tab0"/>
            </w:pPr>
            <w:r w:rsidRPr="002E30E8">
              <w:t>07026000000000001004100</w:t>
            </w:r>
          </w:p>
        </w:tc>
        <w:tc>
          <w:tcPr>
            <w:tcW w:w="1418" w:type="dxa"/>
          </w:tcPr>
          <w:p w:rsidR="00E536E6" w:rsidRPr="001322DE" w:rsidRDefault="00E536E6" w:rsidP="0024083F">
            <w:pPr>
              <w:pStyle w:val="Pro-Tab0"/>
            </w:pPr>
            <w:r w:rsidRPr="000E2FF1">
              <w:t>Демонстрация коллекций диких и домашних животных, растений</w:t>
            </w:r>
            <w:r>
              <w:br/>
              <w:t xml:space="preserve">(ОКВЭД - </w:t>
            </w:r>
            <w:r w:rsidRPr="001322DE">
              <w:t>92.53)</w:t>
            </w:r>
          </w:p>
        </w:tc>
        <w:tc>
          <w:tcPr>
            <w:tcW w:w="1276" w:type="dxa"/>
          </w:tcPr>
          <w:p w:rsidR="00E536E6" w:rsidRPr="001322DE" w:rsidRDefault="00E536E6" w:rsidP="002B42D9">
            <w:pPr>
              <w:pStyle w:val="Pro-Tab0"/>
            </w:pPr>
            <w:r w:rsidRPr="001322DE">
              <w:t>Комитет по культуре Администрации города Иванова</w:t>
            </w:r>
          </w:p>
        </w:tc>
        <w:tc>
          <w:tcPr>
            <w:tcW w:w="567" w:type="dxa"/>
          </w:tcPr>
          <w:p w:rsidR="00E536E6" w:rsidRPr="001322DE" w:rsidRDefault="00E536E6" w:rsidP="001A122F">
            <w:pPr>
              <w:pStyle w:val="Pro-Tab0"/>
            </w:pPr>
            <w:r w:rsidRPr="006A4A3D">
              <w:t>01642</w:t>
            </w:r>
          </w:p>
        </w:tc>
        <w:tc>
          <w:tcPr>
            <w:tcW w:w="2693" w:type="dxa"/>
          </w:tcPr>
          <w:p w:rsidR="00E536E6" w:rsidRPr="001322DE" w:rsidRDefault="00E536E6" w:rsidP="00BC2353">
            <w:pPr>
              <w:pStyle w:val="Pro-Tab0"/>
            </w:pPr>
            <w:r w:rsidRPr="001322DE">
              <w:t>МБУК "Ивановский зоопарк" (</w:t>
            </w:r>
            <w:r>
              <w:t>01941</w:t>
            </w:r>
            <w:r w:rsidRPr="001322DE">
              <w:t>)</w:t>
            </w:r>
          </w:p>
        </w:tc>
        <w:tc>
          <w:tcPr>
            <w:tcW w:w="1134" w:type="dxa"/>
          </w:tcPr>
          <w:p w:rsidR="00E536E6" w:rsidRPr="001322DE" w:rsidRDefault="00E536E6" w:rsidP="0024083F">
            <w:pPr>
              <w:pStyle w:val="Pro-Tab0"/>
            </w:pPr>
          </w:p>
        </w:tc>
        <w:tc>
          <w:tcPr>
            <w:tcW w:w="1134" w:type="dxa"/>
          </w:tcPr>
          <w:p w:rsidR="00E536E6" w:rsidRPr="001322DE" w:rsidRDefault="00E536E6" w:rsidP="0024083F">
            <w:pPr>
              <w:pStyle w:val="Pro-Tab0"/>
            </w:pPr>
            <w:r>
              <w:t xml:space="preserve">Места демонстрации: </w:t>
            </w:r>
            <w:r w:rsidRPr="002248FB">
              <w:t>На стационарных условиях</w:t>
            </w:r>
          </w:p>
        </w:tc>
        <w:tc>
          <w:tcPr>
            <w:tcW w:w="850" w:type="dxa"/>
          </w:tcPr>
          <w:p w:rsidR="00E536E6" w:rsidRPr="001322DE" w:rsidRDefault="00E536E6" w:rsidP="006C55A8">
            <w:pPr>
              <w:pStyle w:val="Pro-Tab0"/>
            </w:pPr>
            <w:r w:rsidRPr="001322DE">
              <w:t>Культура, кинематография, архивное дело</w:t>
            </w:r>
          </w:p>
        </w:tc>
        <w:tc>
          <w:tcPr>
            <w:tcW w:w="993" w:type="dxa"/>
          </w:tcPr>
          <w:p w:rsidR="00E536E6" w:rsidRPr="001322DE" w:rsidRDefault="00E536E6" w:rsidP="000E2FF1">
            <w:pPr>
              <w:pStyle w:val="Pro-Tab0"/>
            </w:pPr>
            <w:r>
              <w:t>Физические лица</w:t>
            </w:r>
          </w:p>
        </w:tc>
        <w:tc>
          <w:tcPr>
            <w:tcW w:w="2268" w:type="dxa"/>
          </w:tcPr>
          <w:p w:rsidR="00E536E6" w:rsidRDefault="00E536E6" w:rsidP="009032C7">
            <w:pPr>
              <w:pStyle w:val="Pro-Tab0"/>
            </w:pPr>
            <w:r w:rsidRPr="001322DE">
              <w:t>Показатели объема</w:t>
            </w:r>
            <w:r>
              <w:t>:</w:t>
            </w:r>
          </w:p>
          <w:p w:rsidR="00E536E6" w:rsidRPr="001322DE" w:rsidRDefault="00E536E6" w:rsidP="009032C7">
            <w:pPr>
              <w:pStyle w:val="Pro-Tab0"/>
            </w:pPr>
            <w:r w:rsidRPr="000E2FF1">
              <w:t>число посетителей (Человек)</w:t>
            </w:r>
          </w:p>
        </w:tc>
        <w:tc>
          <w:tcPr>
            <w:tcW w:w="850" w:type="dxa"/>
          </w:tcPr>
          <w:p w:rsidR="00E536E6" w:rsidRPr="001322DE" w:rsidRDefault="00E536E6" w:rsidP="0024083F">
            <w:pPr>
              <w:pStyle w:val="Pro-Tab0"/>
            </w:pPr>
            <w:r>
              <w:t>Платно</w:t>
            </w:r>
          </w:p>
        </w:tc>
        <w:tc>
          <w:tcPr>
            <w:tcW w:w="1860" w:type="dxa"/>
          </w:tcPr>
          <w:p w:rsidR="00E536E6" w:rsidRPr="001322DE" w:rsidRDefault="00E536E6" w:rsidP="00424EE7">
            <w:pPr>
              <w:pStyle w:val="Pro-Tab0"/>
            </w:pPr>
            <w:r w:rsidRPr="001322DE">
              <w:t>Закон от 09.10.1992 3612-1 Основы законодательства РФ о культуре, Постановление от 26.06.1995 609 «Об утверждении Положения об основах хозяйственной деятельности и финансирования организаций культуры и искусства»</w:t>
            </w:r>
          </w:p>
        </w:tc>
      </w:tr>
      <w:tr w:rsidR="00E536E6" w:rsidRPr="001322DE" w:rsidTr="00E3308A">
        <w:tc>
          <w:tcPr>
            <w:tcW w:w="624" w:type="dxa"/>
          </w:tcPr>
          <w:p w:rsidR="00E536E6" w:rsidRDefault="00E536E6" w:rsidP="0024083F">
            <w:pPr>
              <w:pStyle w:val="Pro-Tab0"/>
            </w:pPr>
            <w:r>
              <w:t>Работа</w:t>
            </w:r>
          </w:p>
          <w:p w:rsidR="00E536E6" w:rsidRPr="001322DE" w:rsidRDefault="00E536E6" w:rsidP="004101D3">
            <w:pPr>
              <w:pStyle w:val="Pro-Tab0"/>
            </w:pPr>
            <w:r w:rsidRPr="004D0465">
              <w:t>070</w:t>
            </w:r>
            <w:r>
              <w:t>361</w:t>
            </w:r>
            <w:r w:rsidRPr="004D0465">
              <w:t>00000000001001101</w:t>
            </w:r>
          </w:p>
        </w:tc>
        <w:tc>
          <w:tcPr>
            <w:tcW w:w="1418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Библиотечное, библиографическое и информационное обслуживание пользователей библиотеки</w:t>
            </w:r>
            <w:r>
              <w:br/>
              <w:t xml:space="preserve">(ОКВЭД - </w:t>
            </w:r>
            <w:r w:rsidRPr="001322DE">
              <w:t>92.51)</w:t>
            </w:r>
          </w:p>
        </w:tc>
        <w:tc>
          <w:tcPr>
            <w:tcW w:w="1276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Комитет по культуре Администрации города Иванова</w:t>
            </w:r>
          </w:p>
        </w:tc>
        <w:tc>
          <w:tcPr>
            <w:tcW w:w="567" w:type="dxa"/>
          </w:tcPr>
          <w:p w:rsidR="00E536E6" w:rsidRPr="001322DE" w:rsidRDefault="00E536E6" w:rsidP="001A122F">
            <w:pPr>
              <w:pStyle w:val="Pro-Tab0"/>
            </w:pPr>
            <w:r w:rsidRPr="006A4A3D">
              <w:t>01642</w:t>
            </w:r>
          </w:p>
        </w:tc>
        <w:tc>
          <w:tcPr>
            <w:tcW w:w="2693" w:type="dxa"/>
          </w:tcPr>
          <w:p w:rsidR="00E536E6" w:rsidRDefault="00E536E6" w:rsidP="0024083F">
            <w:pPr>
              <w:pStyle w:val="Pro-Tab0"/>
            </w:pPr>
            <w:r w:rsidRPr="001322DE">
              <w:t>МБУК "Централизованная библиотечная система Детских библиотек" (</w:t>
            </w:r>
            <w:r>
              <w:t>01784</w:t>
            </w:r>
            <w:r w:rsidRPr="001322DE">
              <w:t>)</w:t>
            </w:r>
          </w:p>
          <w:p w:rsidR="00E536E6" w:rsidRPr="001322DE" w:rsidRDefault="00E536E6" w:rsidP="00EC4D14">
            <w:pPr>
              <w:pStyle w:val="Pro-Tab0"/>
            </w:pPr>
            <w:r w:rsidRPr="001322DE">
              <w:t>МБУК "Централизованная библиотечная система г. Иванова" (</w:t>
            </w:r>
            <w:r>
              <w:t>01785</w:t>
            </w:r>
            <w:r w:rsidRPr="001322DE">
              <w:t>)</w:t>
            </w:r>
          </w:p>
        </w:tc>
        <w:tc>
          <w:tcPr>
            <w:tcW w:w="1134" w:type="dxa"/>
          </w:tcPr>
          <w:p w:rsidR="00E536E6" w:rsidRPr="001322DE" w:rsidRDefault="00E536E6" w:rsidP="0024083F">
            <w:pPr>
              <w:pStyle w:val="Pro-Tab0"/>
            </w:pPr>
          </w:p>
        </w:tc>
        <w:tc>
          <w:tcPr>
            <w:tcW w:w="1134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Способы обслуживания (пользователей библиотеки)</w:t>
            </w:r>
            <w:r>
              <w:t xml:space="preserve">: </w:t>
            </w:r>
            <w:r w:rsidRPr="001322DE">
              <w:t>В стационарных условиях</w:t>
            </w:r>
          </w:p>
        </w:tc>
        <w:tc>
          <w:tcPr>
            <w:tcW w:w="850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Культура, кинематография, архивное дело</w:t>
            </w:r>
          </w:p>
        </w:tc>
        <w:tc>
          <w:tcPr>
            <w:tcW w:w="993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Физические лица; Юридические лица</w:t>
            </w:r>
          </w:p>
        </w:tc>
        <w:tc>
          <w:tcPr>
            <w:tcW w:w="2268" w:type="dxa"/>
          </w:tcPr>
          <w:p w:rsidR="00E536E6" w:rsidRDefault="00E536E6" w:rsidP="0024083F">
            <w:pPr>
              <w:pStyle w:val="Pro-Tab0"/>
            </w:pPr>
            <w:r w:rsidRPr="001322DE">
              <w:t>Показатели объема</w:t>
            </w:r>
            <w:r>
              <w:t>:</w:t>
            </w:r>
          </w:p>
          <w:p w:rsidR="00E536E6" w:rsidRPr="001322DE" w:rsidRDefault="00E536E6" w:rsidP="0024083F">
            <w:pPr>
              <w:pStyle w:val="Pro-Tab0"/>
            </w:pPr>
            <w:r w:rsidRPr="001322DE">
              <w:t>количество посещений</w:t>
            </w:r>
            <w:r>
              <w:t xml:space="preserve"> (</w:t>
            </w:r>
            <w:r w:rsidRPr="001322DE">
              <w:t>Единица</w:t>
            </w:r>
            <w:r>
              <w:t>)</w:t>
            </w:r>
          </w:p>
        </w:tc>
        <w:tc>
          <w:tcPr>
            <w:tcW w:w="850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Бесплатно</w:t>
            </w:r>
          </w:p>
        </w:tc>
        <w:tc>
          <w:tcPr>
            <w:tcW w:w="1860" w:type="dxa"/>
          </w:tcPr>
          <w:p w:rsidR="00E536E6" w:rsidRPr="001322DE" w:rsidRDefault="00E536E6" w:rsidP="0024083F">
            <w:pPr>
              <w:pStyle w:val="Pro-Tab0"/>
            </w:pPr>
            <w:r w:rsidRPr="001322DE">
              <w:t>Федеральный закон от 29.12.1994 78-ФЗ О библиотечном деле</w:t>
            </w:r>
          </w:p>
        </w:tc>
      </w:tr>
    </w:tbl>
    <w:p w:rsidR="00E536E6" w:rsidRPr="00AB1D26" w:rsidRDefault="00E536E6" w:rsidP="00006B83"/>
    <w:sectPr w:rsidR="00E536E6" w:rsidRPr="00AB1D26" w:rsidSect="00D966C8">
      <w:pgSz w:w="16838" w:h="11906" w:orient="landscape"/>
      <w:pgMar w:top="567" w:right="539" w:bottom="851" w:left="709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6E6" w:rsidRDefault="00E536E6" w:rsidP="004857D6">
      <w:pPr>
        <w:spacing w:after="0" w:line="240" w:lineRule="auto"/>
      </w:pPr>
      <w:r>
        <w:separator/>
      </w:r>
    </w:p>
  </w:endnote>
  <w:endnote w:type="continuationSeparator" w:id="0">
    <w:p w:rsidR="00E536E6" w:rsidRDefault="00E536E6" w:rsidP="0048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6E6" w:rsidRDefault="00E536E6" w:rsidP="004857D6">
      <w:pPr>
        <w:spacing w:after="0" w:line="240" w:lineRule="auto"/>
      </w:pPr>
      <w:r>
        <w:separator/>
      </w:r>
    </w:p>
  </w:footnote>
  <w:footnote w:type="continuationSeparator" w:id="0">
    <w:p w:rsidR="00E536E6" w:rsidRDefault="00E536E6" w:rsidP="0048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0006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D2BB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CEC1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1E8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2E6A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AC1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D6A7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DEB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DEE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0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4CA8FE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BE62E6">
      <w:start w:val="1"/>
      <w:numFmt w:val="bullet"/>
      <w:pStyle w:val="Pro-List-1"/>
      <w:lvlText w:val="-"/>
      <w:lvlJc w:val="left"/>
      <w:pPr>
        <w:tabs>
          <w:tab w:val="num" w:pos="666"/>
        </w:tabs>
        <w:ind w:left="666" w:firstLine="1134"/>
      </w:pPr>
      <w:rPr>
        <w:rFonts w:ascii="Times New Roman" w:hAnsi="Times New Roman" w:hint="default"/>
        <w:color w:val="auto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CB1401"/>
    <w:multiLevelType w:val="hybridMultilevel"/>
    <w:tmpl w:val="99BA204E"/>
    <w:lvl w:ilvl="0" w:tplc="BE0A02BE">
      <w:start w:val="1"/>
      <w:numFmt w:val="bullet"/>
      <w:pStyle w:val="Tab-List"/>
      <w:lvlText w:val=""/>
      <w:lvlJc w:val="left"/>
      <w:pPr>
        <w:ind w:left="934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2">
    <w:nsid w:val="020D6E41"/>
    <w:multiLevelType w:val="hybridMultilevel"/>
    <w:tmpl w:val="0C5A4326"/>
    <w:lvl w:ilvl="0" w:tplc="9CF05442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2D6D97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  <w:rPr>
        <w:rFonts w:cs="Times New Roman"/>
      </w:rPr>
    </w:lvl>
  </w:abstractNum>
  <w:abstractNum w:abstractNumId="14">
    <w:nsid w:val="0AE76FBD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  <w:rPr>
        <w:rFonts w:cs="Times New Roman"/>
      </w:rPr>
    </w:lvl>
  </w:abstractNum>
  <w:abstractNum w:abstractNumId="15">
    <w:nsid w:val="0EAE53B4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  <w:rPr>
        <w:rFonts w:cs="Times New Roman"/>
      </w:rPr>
    </w:lvl>
  </w:abstractNum>
  <w:abstractNum w:abstractNumId="16">
    <w:nsid w:val="151D1E21"/>
    <w:multiLevelType w:val="hybridMultilevel"/>
    <w:tmpl w:val="E602A046"/>
    <w:lvl w:ilvl="0" w:tplc="3DDC924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>
    <w:nsid w:val="18360ECD"/>
    <w:multiLevelType w:val="hybridMultilevel"/>
    <w:tmpl w:val="F36E7B3C"/>
    <w:lvl w:ilvl="0" w:tplc="55529B5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>
    <w:nsid w:val="190921E9"/>
    <w:multiLevelType w:val="hybridMultilevel"/>
    <w:tmpl w:val="ED8A57F2"/>
    <w:lvl w:ilvl="0" w:tplc="F6B4F55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9">
    <w:nsid w:val="1D590CF1"/>
    <w:multiLevelType w:val="hybridMultilevel"/>
    <w:tmpl w:val="21A2C0F4"/>
    <w:lvl w:ilvl="0" w:tplc="6D7A6E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1E7A5436"/>
    <w:multiLevelType w:val="hybridMultilevel"/>
    <w:tmpl w:val="29F4BB8C"/>
    <w:lvl w:ilvl="0" w:tplc="631A6BD6">
      <w:start w:val="1"/>
      <w:numFmt w:val="decimal"/>
      <w:pStyle w:val="Pro-GrammaList"/>
      <w:lvlText w:val="%1."/>
      <w:lvlJc w:val="left"/>
      <w:pPr>
        <w:ind w:left="20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21447868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  <w:rPr>
        <w:rFonts w:cs="Times New Roman"/>
      </w:rPr>
    </w:lvl>
  </w:abstractNum>
  <w:abstractNum w:abstractNumId="22">
    <w:nsid w:val="26F008EC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  <w:rPr>
        <w:rFonts w:cs="Times New Roman"/>
      </w:rPr>
    </w:lvl>
  </w:abstractNum>
  <w:abstractNum w:abstractNumId="23">
    <w:nsid w:val="34281EB3"/>
    <w:multiLevelType w:val="hybridMultilevel"/>
    <w:tmpl w:val="7B527848"/>
    <w:lvl w:ilvl="0" w:tplc="86FE367C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4">
    <w:nsid w:val="3FFC58B6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  <w:rPr>
        <w:rFonts w:cs="Times New Roman"/>
      </w:rPr>
    </w:lvl>
  </w:abstractNum>
  <w:abstractNum w:abstractNumId="25">
    <w:nsid w:val="404D0055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  <w:rPr>
        <w:rFonts w:cs="Times New Roman"/>
      </w:rPr>
    </w:lvl>
  </w:abstractNum>
  <w:abstractNum w:abstractNumId="26">
    <w:nsid w:val="43F7212D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  <w:rPr>
        <w:rFonts w:cs="Times New Roman"/>
      </w:rPr>
    </w:lvl>
  </w:abstractNum>
  <w:abstractNum w:abstractNumId="27">
    <w:nsid w:val="44AB265C"/>
    <w:multiLevelType w:val="hybridMultilevel"/>
    <w:tmpl w:val="CE60CC16"/>
    <w:lvl w:ilvl="0" w:tplc="1C9CD0E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8">
    <w:nsid w:val="4806584B"/>
    <w:multiLevelType w:val="hybridMultilevel"/>
    <w:tmpl w:val="9AECDC08"/>
    <w:lvl w:ilvl="0" w:tplc="D26629E0">
      <w:start w:val="1"/>
      <w:numFmt w:val="bullet"/>
      <w:pStyle w:val="Pro-Tab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CF3082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  <w:rPr>
        <w:rFonts w:cs="Times New Roman"/>
      </w:rPr>
    </w:lvl>
  </w:abstractNum>
  <w:abstractNum w:abstractNumId="30">
    <w:nsid w:val="50D00832"/>
    <w:multiLevelType w:val="hybridMultilevel"/>
    <w:tmpl w:val="498865C0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1">
    <w:nsid w:val="55875F18"/>
    <w:multiLevelType w:val="hybridMultilevel"/>
    <w:tmpl w:val="699AC7B6"/>
    <w:lvl w:ilvl="0" w:tplc="E334E9AE">
      <w:start w:val="1"/>
      <w:numFmt w:val="decimal"/>
      <w:lvlText w:val="%1."/>
      <w:lvlJc w:val="left"/>
      <w:pPr>
        <w:ind w:left="20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32">
    <w:nsid w:val="55FA11BF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  <w:rPr>
        <w:rFonts w:cs="Times New Roman"/>
      </w:rPr>
    </w:lvl>
  </w:abstractNum>
  <w:abstractNum w:abstractNumId="33">
    <w:nsid w:val="56DB49E4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  <w:rPr>
        <w:rFonts w:cs="Times New Roman"/>
      </w:rPr>
    </w:lvl>
  </w:abstractNum>
  <w:abstractNum w:abstractNumId="34">
    <w:nsid w:val="5819097F"/>
    <w:multiLevelType w:val="hybridMultilevel"/>
    <w:tmpl w:val="7D5A73FE"/>
    <w:lvl w:ilvl="0" w:tplc="6A4E993E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>
    <w:nsid w:val="5E2A326A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  <w:rPr>
        <w:rFonts w:cs="Times New Roman"/>
      </w:rPr>
    </w:lvl>
  </w:abstractNum>
  <w:abstractNum w:abstractNumId="36">
    <w:nsid w:val="5E6B78A2"/>
    <w:multiLevelType w:val="multilevel"/>
    <w:tmpl w:val="39B8C9BC"/>
    <w:styleLink w:val="15"/>
    <w:lvl w:ilvl="0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E7508B1"/>
    <w:multiLevelType w:val="hybridMultilevel"/>
    <w:tmpl w:val="9B707E78"/>
    <w:lvl w:ilvl="0" w:tplc="C694954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8">
    <w:nsid w:val="6F6F4E71"/>
    <w:multiLevelType w:val="hybridMultilevel"/>
    <w:tmpl w:val="BFC450CE"/>
    <w:lvl w:ilvl="0" w:tplc="53E4E87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9">
    <w:nsid w:val="734575ED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  <w:rPr>
        <w:rFonts w:cs="Times New Roman"/>
      </w:rPr>
    </w:lvl>
  </w:abstractNum>
  <w:abstractNum w:abstractNumId="40">
    <w:nsid w:val="78F21DC9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  <w:rPr>
        <w:rFonts w:cs="Times New Roman"/>
      </w:rPr>
    </w:lvl>
  </w:abstractNum>
  <w:abstractNum w:abstractNumId="41">
    <w:nsid w:val="79D245F2"/>
    <w:multiLevelType w:val="hybridMultilevel"/>
    <w:tmpl w:val="0DC6C406"/>
    <w:lvl w:ilvl="0" w:tplc="C694954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22"/>
  </w:num>
  <w:num w:numId="4">
    <w:abstractNumId w:val="35"/>
  </w:num>
  <w:num w:numId="5">
    <w:abstractNumId w:val="25"/>
  </w:num>
  <w:num w:numId="6">
    <w:abstractNumId w:val="29"/>
  </w:num>
  <w:num w:numId="7">
    <w:abstractNumId w:val="15"/>
  </w:num>
  <w:num w:numId="8">
    <w:abstractNumId w:val="33"/>
  </w:num>
  <w:num w:numId="9">
    <w:abstractNumId w:val="39"/>
  </w:num>
  <w:num w:numId="10">
    <w:abstractNumId w:val="13"/>
  </w:num>
  <w:num w:numId="11">
    <w:abstractNumId w:val="14"/>
  </w:num>
  <w:num w:numId="12">
    <w:abstractNumId w:val="21"/>
  </w:num>
  <w:num w:numId="13">
    <w:abstractNumId w:val="24"/>
  </w:num>
  <w:num w:numId="14">
    <w:abstractNumId w:val="40"/>
  </w:num>
  <w:num w:numId="15">
    <w:abstractNumId w:val="32"/>
  </w:num>
  <w:num w:numId="16">
    <w:abstractNumId w:val="26"/>
  </w:num>
  <w:num w:numId="17">
    <w:abstractNumId w:val="18"/>
  </w:num>
  <w:num w:numId="18">
    <w:abstractNumId w:val="19"/>
  </w:num>
  <w:num w:numId="19">
    <w:abstractNumId w:val="17"/>
  </w:num>
  <w:num w:numId="20">
    <w:abstractNumId w:val="10"/>
    <w:lvlOverride w:ilvl="0">
      <w:startOverride w:val="1"/>
    </w:lvlOverride>
  </w:num>
  <w:num w:numId="21">
    <w:abstractNumId w:val="28"/>
  </w:num>
  <w:num w:numId="22">
    <w:abstractNumId w:val="20"/>
  </w:num>
  <w:num w:numId="23">
    <w:abstractNumId w:val="36"/>
  </w:num>
  <w:num w:numId="24">
    <w:abstractNumId w:val="30"/>
  </w:num>
  <w:num w:numId="25">
    <w:abstractNumId w:val="31"/>
  </w:num>
  <w:num w:numId="26">
    <w:abstractNumId w:val="38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37"/>
  </w:num>
  <w:num w:numId="39">
    <w:abstractNumId w:val="41"/>
  </w:num>
  <w:num w:numId="40">
    <w:abstractNumId w:val="16"/>
  </w:num>
  <w:num w:numId="41">
    <w:abstractNumId w:val="27"/>
  </w:num>
  <w:num w:numId="42">
    <w:abstractNumId w:val="11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D67"/>
    <w:rsid w:val="0000449E"/>
    <w:rsid w:val="00006199"/>
    <w:rsid w:val="00006B83"/>
    <w:rsid w:val="00006FDF"/>
    <w:rsid w:val="00007A8E"/>
    <w:rsid w:val="00007C4B"/>
    <w:rsid w:val="00020A05"/>
    <w:rsid w:val="000213E4"/>
    <w:rsid w:val="00023218"/>
    <w:rsid w:val="00025042"/>
    <w:rsid w:val="00026A6B"/>
    <w:rsid w:val="00030424"/>
    <w:rsid w:val="00036802"/>
    <w:rsid w:val="00037E11"/>
    <w:rsid w:val="00046929"/>
    <w:rsid w:val="00047DFF"/>
    <w:rsid w:val="0005382C"/>
    <w:rsid w:val="00057C7C"/>
    <w:rsid w:val="00057E06"/>
    <w:rsid w:val="000623F3"/>
    <w:rsid w:val="00063623"/>
    <w:rsid w:val="00064A03"/>
    <w:rsid w:val="0007191D"/>
    <w:rsid w:val="0008197F"/>
    <w:rsid w:val="00086324"/>
    <w:rsid w:val="00093817"/>
    <w:rsid w:val="000939FD"/>
    <w:rsid w:val="00093D52"/>
    <w:rsid w:val="00097631"/>
    <w:rsid w:val="000A1AAB"/>
    <w:rsid w:val="000C2E4D"/>
    <w:rsid w:val="000C585F"/>
    <w:rsid w:val="000D19E7"/>
    <w:rsid w:val="000D5646"/>
    <w:rsid w:val="000D61A0"/>
    <w:rsid w:val="000E2FF1"/>
    <w:rsid w:val="000E3F53"/>
    <w:rsid w:val="000E52F0"/>
    <w:rsid w:val="000F1CF4"/>
    <w:rsid w:val="00100CEA"/>
    <w:rsid w:val="0010161A"/>
    <w:rsid w:val="00107B44"/>
    <w:rsid w:val="00123502"/>
    <w:rsid w:val="00124F9D"/>
    <w:rsid w:val="001264AD"/>
    <w:rsid w:val="001322DE"/>
    <w:rsid w:val="0013372A"/>
    <w:rsid w:val="00136AE7"/>
    <w:rsid w:val="00140532"/>
    <w:rsid w:val="00141EE7"/>
    <w:rsid w:val="00147026"/>
    <w:rsid w:val="00160373"/>
    <w:rsid w:val="001610C0"/>
    <w:rsid w:val="00162FE6"/>
    <w:rsid w:val="00163615"/>
    <w:rsid w:val="00172A81"/>
    <w:rsid w:val="00172AF2"/>
    <w:rsid w:val="00177241"/>
    <w:rsid w:val="0017733A"/>
    <w:rsid w:val="00177EF4"/>
    <w:rsid w:val="00180176"/>
    <w:rsid w:val="00191808"/>
    <w:rsid w:val="001A122F"/>
    <w:rsid w:val="001A7DC2"/>
    <w:rsid w:val="001D0ECA"/>
    <w:rsid w:val="001D450C"/>
    <w:rsid w:val="001E1795"/>
    <w:rsid w:val="001F0227"/>
    <w:rsid w:val="00201F38"/>
    <w:rsid w:val="00202344"/>
    <w:rsid w:val="00202B92"/>
    <w:rsid w:val="00202F8C"/>
    <w:rsid w:val="00202FDC"/>
    <w:rsid w:val="002039E4"/>
    <w:rsid w:val="00205542"/>
    <w:rsid w:val="00216E42"/>
    <w:rsid w:val="002248FB"/>
    <w:rsid w:val="002302D8"/>
    <w:rsid w:val="00230BEF"/>
    <w:rsid w:val="00231084"/>
    <w:rsid w:val="002331F7"/>
    <w:rsid w:val="0024083F"/>
    <w:rsid w:val="00240BF5"/>
    <w:rsid w:val="0024387A"/>
    <w:rsid w:val="002516D1"/>
    <w:rsid w:val="00270517"/>
    <w:rsid w:val="002742D2"/>
    <w:rsid w:val="00293BE7"/>
    <w:rsid w:val="002B42D9"/>
    <w:rsid w:val="002E30E8"/>
    <w:rsid w:val="002E37C3"/>
    <w:rsid w:val="002E3AD6"/>
    <w:rsid w:val="002E3F9B"/>
    <w:rsid w:val="002E61F5"/>
    <w:rsid w:val="002E7447"/>
    <w:rsid w:val="002F0D88"/>
    <w:rsid w:val="0030382E"/>
    <w:rsid w:val="00305277"/>
    <w:rsid w:val="00314FF8"/>
    <w:rsid w:val="003257E8"/>
    <w:rsid w:val="00334E53"/>
    <w:rsid w:val="003461B9"/>
    <w:rsid w:val="003540BB"/>
    <w:rsid w:val="003563FB"/>
    <w:rsid w:val="00364F79"/>
    <w:rsid w:val="003672CB"/>
    <w:rsid w:val="00371EF0"/>
    <w:rsid w:val="003739F0"/>
    <w:rsid w:val="00385BC2"/>
    <w:rsid w:val="00391741"/>
    <w:rsid w:val="00393D5E"/>
    <w:rsid w:val="0039463D"/>
    <w:rsid w:val="003A0BB8"/>
    <w:rsid w:val="003A2F19"/>
    <w:rsid w:val="003A4E14"/>
    <w:rsid w:val="003B017B"/>
    <w:rsid w:val="003B3631"/>
    <w:rsid w:val="003C6A96"/>
    <w:rsid w:val="003D7450"/>
    <w:rsid w:val="003D7981"/>
    <w:rsid w:val="003E4601"/>
    <w:rsid w:val="003F4600"/>
    <w:rsid w:val="00401A1C"/>
    <w:rsid w:val="0040678F"/>
    <w:rsid w:val="004101D3"/>
    <w:rsid w:val="00411260"/>
    <w:rsid w:val="00416898"/>
    <w:rsid w:val="004221A0"/>
    <w:rsid w:val="00424EE7"/>
    <w:rsid w:val="0043145E"/>
    <w:rsid w:val="00433208"/>
    <w:rsid w:val="00434A3C"/>
    <w:rsid w:val="0043537A"/>
    <w:rsid w:val="00440D14"/>
    <w:rsid w:val="0045073D"/>
    <w:rsid w:val="00453804"/>
    <w:rsid w:val="004619A1"/>
    <w:rsid w:val="00461E0C"/>
    <w:rsid w:val="0046204A"/>
    <w:rsid w:val="00470377"/>
    <w:rsid w:val="00471CB6"/>
    <w:rsid w:val="00483A98"/>
    <w:rsid w:val="004857D6"/>
    <w:rsid w:val="0049332D"/>
    <w:rsid w:val="00497426"/>
    <w:rsid w:val="004A46DC"/>
    <w:rsid w:val="004B7930"/>
    <w:rsid w:val="004C60FB"/>
    <w:rsid w:val="004C6F30"/>
    <w:rsid w:val="004D0465"/>
    <w:rsid w:val="004E5603"/>
    <w:rsid w:val="004E72BD"/>
    <w:rsid w:val="004F65C8"/>
    <w:rsid w:val="00500705"/>
    <w:rsid w:val="0050118B"/>
    <w:rsid w:val="00504101"/>
    <w:rsid w:val="00505ED8"/>
    <w:rsid w:val="00514B8E"/>
    <w:rsid w:val="005165A5"/>
    <w:rsid w:val="0052739B"/>
    <w:rsid w:val="00531B40"/>
    <w:rsid w:val="005462E5"/>
    <w:rsid w:val="005516F6"/>
    <w:rsid w:val="00554D69"/>
    <w:rsid w:val="0057161D"/>
    <w:rsid w:val="005761E5"/>
    <w:rsid w:val="00580F70"/>
    <w:rsid w:val="0058248B"/>
    <w:rsid w:val="0058473E"/>
    <w:rsid w:val="00590B73"/>
    <w:rsid w:val="005A5640"/>
    <w:rsid w:val="005A63AD"/>
    <w:rsid w:val="005C153D"/>
    <w:rsid w:val="005C2996"/>
    <w:rsid w:val="005D1C1D"/>
    <w:rsid w:val="005D5E01"/>
    <w:rsid w:val="005E6761"/>
    <w:rsid w:val="005F5E65"/>
    <w:rsid w:val="006017BE"/>
    <w:rsid w:val="00602ACF"/>
    <w:rsid w:val="006123E4"/>
    <w:rsid w:val="00614A73"/>
    <w:rsid w:val="006215D4"/>
    <w:rsid w:val="006229DD"/>
    <w:rsid w:val="00632C68"/>
    <w:rsid w:val="00642C80"/>
    <w:rsid w:val="0064716C"/>
    <w:rsid w:val="006503EE"/>
    <w:rsid w:val="006530F1"/>
    <w:rsid w:val="00655002"/>
    <w:rsid w:val="006601CC"/>
    <w:rsid w:val="006661F9"/>
    <w:rsid w:val="006A4A3D"/>
    <w:rsid w:val="006B1B83"/>
    <w:rsid w:val="006B2AAB"/>
    <w:rsid w:val="006B3AAA"/>
    <w:rsid w:val="006C0773"/>
    <w:rsid w:val="006C0B2D"/>
    <w:rsid w:val="006C55A8"/>
    <w:rsid w:val="006C63F5"/>
    <w:rsid w:val="006D4725"/>
    <w:rsid w:val="006D6F09"/>
    <w:rsid w:val="006F4865"/>
    <w:rsid w:val="006F61A8"/>
    <w:rsid w:val="0070510E"/>
    <w:rsid w:val="00716850"/>
    <w:rsid w:val="00722D58"/>
    <w:rsid w:val="007249D6"/>
    <w:rsid w:val="00727304"/>
    <w:rsid w:val="00733A1B"/>
    <w:rsid w:val="00775B1E"/>
    <w:rsid w:val="00782F66"/>
    <w:rsid w:val="00787CF5"/>
    <w:rsid w:val="007919FB"/>
    <w:rsid w:val="007969E8"/>
    <w:rsid w:val="00797C33"/>
    <w:rsid w:val="007A3B07"/>
    <w:rsid w:val="007A6242"/>
    <w:rsid w:val="007A7128"/>
    <w:rsid w:val="007D2CE3"/>
    <w:rsid w:val="007E3E4E"/>
    <w:rsid w:val="007E477D"/>
    <w:rsid w:val="007E6931"/>
    <w:rsid w:val="007E6DB9"/>
    <w:rsid w:val="007E7E28"/>
    <w:rsid w:val="007F13A2"/>
    <w:rsid w:val="007F1EC0"/>
    <w:rsid w:val="007F73F2"/>
    <w:rsid w:val="0080049E"/>
    <w:rsid w:val="0080538A"/>
    <w:rsid w:val="00813D02"/>
    <w:rsid w:val="00820C59"/>
    <w:rsid w:val="00823EC7"/>
    <w:rsid w:val="00825BF1"/>
    <w:rsid w:val="008317B9"/>
    <w:rsid w:val="008562D8"/>
    <w:rsid w:val="00857C27"/>
    <w:rsid w:val="00861D67"/>
    <w:rsid w:val="0086357F"/>
    <w:rsid w:val="008746CE"/>
    <w:rsid w:val="008820F6"/>
    <w:rsid w:val="00885AC0"/>
    <w:rsid w:val="008870F8"/>
    <w:rsid w:val="008A3D32"/>
    <w:rsid w:val="008A4837"/>
    <w:rsid w:val="008B02EB"/>
    <w:rsid w:val="008C2CE8"/>
    <w:rsid w:val="008C3EDB"/>
    <w:rsid w:val="008D6EC6"/>
    <w:rsid w:val="008F26C9"/>
    <w:rsid w:val="00902E0F"/>
    <w:rsid w:val="009032C7"/>
    <w:rsid w:val="00903400"/>
    <w:rsid w:val="00905EEC"/>
    <w:rsid w:val="00922894"/>
    <w:rsid w:val="00942C72"/>
    <w:rsid w:val="00946D90"/>
    <w:rsid w:val="009516E2"/>
    <w:rsid w:val="00957CF3"/>
    <w:rsid w:val="009610EE"/>
    <w:rsid w:val="00961EC2"/>
    <w:rsid w:val="009735E3"/>
    <w:rsid w:val="009862C4"/>
    <w:rsid w:val="009871A8"/>
    <w:rsid w:val="009947DB"/>
    <w:rsid w:val="00994E74"/>
    <w:rsid w:val="009A5A07"/>
    <w:rsid w:val="009B644A"/>
    <w:rsid w:val="009B7B8E"/>
    <w:rsid w:val="009D18E8"/>
    <w:rsid w:val="009D1F50"/>
    <w:rsid w:val="009D3A31"/>
    <w:rsid w:val="009D4347"/>
    <w:rsid w:val="009F049D"/>
    <w:rsid w:val="009F6874"/>
    <w:rsid w:val="00A00616"/>
    <w:rsid w:val="00A10143"/>
    <w:rsid w:val="00A150A8"/>
    <w:rsid w:val="00A17E56"/>
    <w:rsid w:val="00A2615C"/>
    <w:rsid w:val="00A3047E"/>
    <w:rsid w:val="00A30622"/>
    <w:rsid w:val="00A35619"/>
    <w:rsid w:val="00A41819"/>
    <w:rsid w:val="00A41BB9"/>
    <w:rsid w:val="00A56C91"/>
    <w:rsid w:val="00A641D6"/>
    <w:rsid w:val="00A731A0"/>
    <w:rsid w:val="00AA323D"/>
    <w:rsid w:val="00AA6DAF"/>
    <w:rsid w:val="00AA740A"/>
    <w:rsid w:val="00AB00CF"/>
    <w:rsid w:val="00AB1D26"/>
    <w:rsid w:val="00AC4239"/>
    <w:rsid w:val="00AD1C40"/>
    <w:rsid w:val="00AE34E0"/>
    <w:rsid w:val="00AE3FFE"/>
    <w:rsid w:val="00AF4EAC"/>
    <w:rsid w:val="00B14B97"/>
    <w:rsid w:val="00B150C2"/>
    <w:rsid w:val="00B212AA"/>
    <w:rsid w:val="00B2764C"/>
    <w:rsid w:val="00B30985"/>
    <w:rsid w:val="00B3366B"/>
    <w:rsid w:val="00B33DB3"/>
    <w:rsid w:val="00B36A58"/>
    <w:rsid w:val="00B36C47"/>
    <w:rsid w:val="00B4495A"/>
    <w:rsid w:val="00B61D0B"/>
    <w:rsid w:val="00B64303"/>
    <w:rsid w:val="00B64F48"/>
    <w:rsid w:val="00B6713A"/>
    <w:rsid w:val="00B700E3"/>
    <w:rsid w:val="00B7056C"/>
    <w:rsid w:val="00B91072"/>
    <w:rsid w:val="00B9405C"/>
    <w:rsid w:val="00BA0651"/>
    <w:rsid w:val="00BA7C08"/>
    <w:rsid w:val="00BC2353"/>
    <w:rsid w:val="00BC58D8"/>
    <w:rsid w:val="00BC6F8C"/>
    <w:rsid w:val="00BD6B4F"/>
    <w:rsid w:val="00BD7E99"/>
    <w:rsid w:val="00BE1EDB"/>
    <w:rsid w:val="00BE25A6"/>
    <w:rsid w:val="00BE73AC"/>
    <w:rsid w:val="00BF2BD4"/>
    <w:rsid w:val="00BF6290"/>
    <w:rsid w:val="00BF6296"/>
    <w:rsid w:val="00BF7064"/>
    <w:rsid w:val="00C126BB"/>
    <w:rsid w:val="00C154C9"/>
    <w:rsid w:val="00C16D08"/>
    <w:rsid w:val="00C251C0"/>
    <w:rsid w:val="00C25704"/>
    <w:rsid w:val="00C356A4"/>
    <w:rsid w:val="00C404BF"/>
    <w:rsid w:val="00C42235"/>
    <w:rsid w:val="00C4488C"/>
    <w:rsid w:val="00C46870"/>
    <w:rsid w:val="00C63E81"/>
    <w:rsid w:val="00C65A42"/>
    <w:rsid w:val="00C677AB"/>
    <w:rsid w:val="00C74779"/>
    <w:rsid w:val="00C845F4"/>
    <w:rsid w:val="00C852BE"/>
    <w:rsid w:val="00C90542"/>
    <w:rsid w:val="00CC6641"/>
    <w:rsid w:val="00CC718A"/>
    <w:rsid w:val="00CC7BCD"/>
    <w:rsid w:val="00CD2BCA"/>
    <w:rsid w:val="00CD336A"/>
    <w:rsid w:val="00CD36D9"/>
    <w:rsid w:val="00CD74DC"/>
    <w:rsid w:val="00CE4410"/>
    <w:rsid w:val="00CE6F38"/>
    <w:rsid w:val="00CF236F"/>
    <w:rsid w:val="00CF51BC"/>
    <w:rsid w:val="00D031E8"/>
    <w:rsid w:val="00D10C2A"/>
    <w:rsid w:val="00D14930"/>
    <w:rsid w:val="00D150C6"/>
    <w:rsid w:val="00D36E77"/>
    <w:rsid w:val="00D37B9B"/>
    <w:rsid w:val="00D62F75"/>
    <w:rsid w:val="00D92D3D"/>
    <w:rsid w:val="00D966C8"/>
    <w:rsid w:val="00DA3B2F"/>
    <w:rsid w:val="00DA7C8D"/>
    <w:rsid w:val="00DC50A5"/>
    <w:rsid w:val="00DE1C8C"/>
    <w:rsid w:val="00DF4315"/>
    <w:rsid w:val="00DF72FF"/>
    <w:rsid w:val="00E05886"/>
    <w:rsid w:val="00E07D07"/>
    <w:rsid w:val="00E14634"/>
    <w:rsid w:val="00E25C52"/>
    <w:rsid w:val="00E321FE"/>
    <w:rsid w:val="00E3308A"/>
    <w:rsid w:val="00E33DB2"/>
    <w:rsid w:val="00E362FC"/>
    <w:rsid w:val="00E36D4D"/>
    <w:rsid w:val="00E46214"/>
    <w:rsid w:val="00E536E6"/>
    <w:rsid w:val="00E65D46"/>
    <w:rsid w:val="00E670AD"/>
    <w:rsid w:val="00E70038"/>
    <w:rsid w:val="00E70C63"/>
    <w:rsid w:val="00E7148B"/>
    <w:rsid w:val="00E767F3"/>
    <w:rsid w:val="00E77DA0"/>
    <w:rsid w:val="00E84A43"/>
    <w:rsid w:val="00E942DF"/>
    <w:rsid w:val="00E96E71"/>
    <w:rsid w:val="00EA288F"/>
    <w:rsid w:val="00EA3632"/>
    <w:rsid w:val="00EA76CC"/>
    <w:rsid w:val="00EB75FF"/>
    <w:rsid w:val="00EC4D14"/>
    <w:rsid w:val="00ED2A24"/>
    <w:rsid w:val="00EE5252"/>
    <w:rsid w:val="00EF0364"/>
    <w:rsid w:val="00F00921"/>
    <w:rsid w:val="00F00C45"/>
    <w:rsid w:val="00F01EFE"/>
    <w:rsid w:val="00F023A0"/>
    <w:rsid w:val="00F02C26"/>
    <w:rsid w:val="00F04639"/>
    <w:rsid w:val="00F23CA1"/>
    <w:rsid w:val="00F509F8"/>
    <w:rsid w:val="00F52661"/>
    <w:rsid w:val="00F5314E"/>
    <w:rsid w:val="00F562F7"/>
    <w:rsid w:val="00F64461"/>
    <w:rsid w:val="00F6542B"/>
    <w:rsid w:val="00F65EA6"/>
    <w:rsid w:val="00F77671"/>
    <w:rsid w:val="00F802D2"/>
    <w:rsid w:val="00F85507"/>
    <w:rsid w:val="00F9278C"/>
    <w:rsid w:val="00FA0041"/>
    <w:rsid w:val="00FB5972"/>
    <w:rsid w:val="00FD6402"/>
    <w:rsid w:val="00FD7811"/>
    <w:rsid w:val="00FE116E"/>
    <w:rsid w:val="00FF3641"/>
    <w:rsid w:val="00FF7141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D6"/>
    <w:pPr>
      <w:spacing w:after="200" w:line="276" w:lineRule="auto"/>
    </w:pPr>
    <w:rPr>
      <w:rFonts w:ascii="Georgia" w:hAnsi="Georgia"/>
      <w:lang w:eastAsia="en-US"/>
    </w:rPr>
  </w:style>
  <w:style w:type="paragraph" w:styleId="Heading1">
    <w:name w:val="heading 1"/>
    <w:basedOn w:val="Heading2"/>
    <w:next w:val="Normal"/>
    <w:link w:val="Heading1Char"/>
    <w:uiPriority w:val="99"/>
    <w:qFormat/>
    <w:rsid w:val="00CC718A"/>
    <w:pPr>
      <w:pageBreakBefore/>
      <w:spacing w:before="0" w:after="840"/>
      <w:jc w:val="right"/>
      <w:outlineLvl w:val="0"/>
    </w:pPr>
    <w:rPr>
      <w:b w:val="0"/>
      <w:iCs/>
    </w:rPr>
  </w:style>
  <w:style w:type="paragraph" w:styleId="Heading2">
    <w:name w:val="heading 2"/>
    <w:basedOn w:val="Heading3"/>
    <w:next w:val="Pro-Gramma"/>
    <w:link w:val="Heading2Char"/>
    <w:uiPriority w:val="99"/>
    <w:qFormat/>
    <w:rsid w:val="00CC718A"/>
    <w:pPr>
      <w:outlineLvl w:val="1"/>
    </w:pPr>
    <w:rPr>
      <w:sz w:val="24"/>
    </w:rPr>
  </w:style>
  <w:style w:type="paragraph" w:styleId="Heading3">
    <w:name w:val="heading 3"/>
    <w:basedOn w:val="Heading4"/>
    <w:next w:val="Pro-Gramma"/>
    <w:link w:val="Heading3Char"/>
    <w:uiPriority w:val="99"/>
    <w:qFormat/>
    <w:rsid w:val="008562D8"/>
    <w:pPr>
      <w:tabs>
        <w:tab w:val="left" w:pos="284"/>
      </w:tabs>
      <w:spacing w:before="480" w:after="240" w:line="240" w:lineRule="auto"/>
      <w:ind w:firstLine="0"/>
      <w:jc w:val="center"/>
      <w:outlineLvl w:val="2"/>
    </w:pPr>
    <w:rPr>
      <w:b/>
      <w:i w:val="0"/>
      <w:iCs w:val="0"/>
      <w:sz w:val="28"/>
      <w:szCs w:val="28"/>
    </w:rPr>
  </w:style>
  <w:style w:type="paragraph" w:styleId="Heading4">
    <w:name w:val="heading 4"/>
    <w:basedOn w:val="Heading5"/>
    <w:next w:val="Pro-Gramma"/>
    <w:link w:val="Heading4Char"/>
    <w:uiPriority w:val="99"/>
    <w:qFormat/>
    <w:rsid w:val="0057161D"/>
    <w:pPr>
      <w:jc w:val="left"/>
      <w:outlineLvl w:val="3"/>
    </w:pPr>
    <w:rPr>
      <w:i/>
    </w:rPr>
  </w:style>
  <w:style w:type="paragraph" w:styleId="Heading5">
    <w:name w:val="heading 5"/>
    <w:basedOn w:val="Pro-Gramma"/>
    <w:next w:val="Pro-Gramma"/>
    <w:link w:val="Heading5Char"/>
    <w:uiPriority w:val="99"/>
    <w:qFormat/>
    <w:rsid w:val="0080538A"/>
    <w:pPr>
      <w:keepNext/>
      <w:spacing w:before="240" w:after="120"/>
      <w:outlineLvl w:val="4"/>
    </w:pPr>
    <w:rPr>
      <w:bCs/>
      <w:iCs/>
      <w:sz w:val="20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718A"/>
    <w:rPr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C718A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62D8"/>
    <w:rPr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7161D"/>
    <w:rPr>
      <w:rFonts w:eastAsia="Times New Roman"/>
      <w:i/>
      <w:sz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02ACF"/>
    <w:rPr>
      <w:rFonts w:eastAsia="Times New Roman"/>
      <w:sz w:val="26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0538A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Times New Roman" w:hAnsi="Times New Roman"/>
      <w:b/>
      <w:bCs/>
      <w:kern w:val="28"/>
      <w:sz w:val="40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0538A"/>
    <w:rPr>
      <w:rFonts w:ascii="Times New Roman" w:hAnsi="Times New Roman"/>
      <w:b/>
      <w:kern w:val="28"/>
      <w:sz w:val="32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80538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0538A"/>
    <w:rPr>
      <w:rFonts w:ascii="Tahoma" w:hAnsi="Tahoma"/>
      <w:sz w:val="16"/>
    </w:rPr>
  </w:style>
  <w:style w:type="paragraph" w:customStyle="1" w:styleId="Pro-Gramma">
    <w:name w:val="Pro-Gramma"/>
    <w:basedOn w:val="Normal"/>
    <w:link w:val="Pro-Gramma0"/>
    <w:uiPriority w:val="99"/>
    <w:rsid w:val="00CC718A"/>
    <w:pPr>
      <w:spacing w:after="0" w:line="288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CC718A"/>
    <w:rPr>
      <w:sz w:val="24"/>
    </w:rPr>
  </w:style>
  <w:style w:type="paragraph" w:customStyle="1" w:styleId="Pro-List-1">
    <w:name w:val="Pro-List -1"/>
    <w:basedOn w:val="Pro-Gramma"/>
    <w:link w:val="Pro-List-10"/>
    <w:uiPriority w:val="99"/>
    <w:rsid w:val="00F6542B"/>
    <w:pPr>
      <w:numPr>
        <w:ilvl w:val="2"/>
        <w:numId w:val="1"/>
      </w:numPr>
      <w:tabs>
        <w:tab w:val="clear" w:pos="666"/>
        <w:tab w:val="num" w:pos="851"/>
      </w:tabs>
      <w:ind w:left="0" w:firstLine="709"/>
    </w:pPr>
  </w:style>
  <w:style w:type="paragraph" w:customStyle="1" w:styleId="Pro-List1">
    <w:name w:val="Pro-List #1"/>
    <w:basedOn w:val="Pro-Gramma"/>
    <w:link w:val="Pro-List10"/>
    <w:uiPriority w:val="99"/>
    <w:rsid w:val="00B4495A"/>
    <w:pPr>
      <w:tabs>
        <w:tab w:val="left" w:pos="1843"/>
      </w:tabs>
      <w:spacing w:before="180"/>
      <w:ind w:left="1843" w:hanging="709"/>
    </w:pPr>
  </w:style>
  <w:style w:type="paragraph" w:customStyle="1" w:styleId="Pro-List2">
    <w:name w:val="Pro-List #2"/>
    <w:basedOn w:val="Pro-List1"/>
    <w:link w:val="Pro-List20"/>
    <w:uiPriority w:val="99"/>
    <w:rsid w:val="00B4495A"/>
    <w:pPr>
      <w:tabs>
        <w:tab w:val="clear" w:pos="1843"/>
        <w:tab w:val="left" w:pos="2552"/>
      </w:tabs>
      <w:ind w:left="2552"/>
    </w:pPr>
    <w:rPr>
      <w:sz w:val="20"/>
    </w:rPr>
  </w:style>
  <w:style w:type="paragraph" w:customStyle="1" w:styleId="Pro-Gramma1">
    <w:name w:val="Pro-Gramma #"/>
    <w:basedOn w:val="Pro-Gramma"/>
    <w:link w:val="Pro-Gramma2"/>
    <w:uiPriority w:val="99"/>
    <w:rsid w:val="00A731A0"/>
    <w:pPr>
      <w:tabs>
        <w:tab w:val="left" w:pos="1134"/>
      </w:tabs>
    </w:pPr>
  </w:style>
  <w:style w:type="paragraph" w:customStyle="1" w:styleId="Pro-List-2">
    <w:name w:val="Pro-List -2"/>
    <w:basedOn w:val="Pro-List-1"/>
    <w:uiPriority w:val="99"/>
    <w:rsid w:val="00642C80"/>
    <w:pPr>
      <w:numPr>
        <w:ilvl w:val="0"/>
        <w:numId w:val="2"/>
      </w:numPr>
      <w:tabs>
        <w:tab w:val="clear" w:pos="2880"/>
        <w:tab w:val="num" w:pos="2552"/>
      </w:tabs>
      <w:spacing w:before="60"/>
      <w:ind w:left="2552" w:hanging="284"/>
    </w:pPr>
  </w:style>
  <w:style w:type="table" w:customStyle="1" w:styleId="Pro-Table">
    <w:name w:val="Pro-Table"/>
    <w:uiPriority w:val="99"/>
    <w:rsid w:val="00642C80"/>
    <w:pPr>
      <w:spacing w:before="60" w:after="60"/>
    </w:pPr>
    <w:rPr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85" w:type="dxa"/>
        <w:bottom w:w="0" w:type="dxa"/>
        <w:right w:w="85" w:type="dxa"/>
      </w:tblCellMar>
    </w:tblPr>
    <w:trPr>
      <w:cantSplit/>
    </w:trPr>
    <w:tblStylePr w:type="firstRow">
      <w:pPr>
        <w:keepNext/>
        <w:spacing w:beforeLines="0" w:beforeAutospacing="0" w:afterLines="0" w:afterAutospacing="0"/>
      </w:pPr>
      <w:rPr>
        <w:rFonts w:cs="Times New Roman"/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table" w:styleId="TableGrid">
    <w:name w:val="Table Grid"/>
    <w:basedOn w:val="TableNormal"/>
    <w:uiPriority w:val="99"/>
    <w:rsid w:val="00642C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42C80"/>
    <w:pPr>
      <w:ind w:left="720"/>
      <w:contextualSpacing/>
    </w:pPr>
  </w:style>
  <w:style w:type="character" w:customStyle="1" w:styleId="Pro-List20">
    <w:name w:val="Pro-List #2 Знак"/>
    <w:link w:val="Pro-List2"/>
    <w:uiPriority w:val="99"/>
    <w:locked/>
    <w:rsid w:val="0043537A"/>
    <w:rPr>
      <w:rFonts w:eastAsia="Times New Roman"/>
      <w:sz w:val="24"/>
      <w:lang w:eastAsia="ru-RU"/>
    </w:rPr>
  </w:style>
  <w:style w:type="paragraph" w:customStyle="1" w:styleId="Pro-List3">
    <w:name w:val="Pro-List #3"/>
    <w:basedOn w:val="Pro-List2"/>
    <w:link w:val="Pro-List30"/>
    <w:uiPriority w:val="99"/>
    <w:rsid w:val="00AE34E0"/>
    <w:pPr>
      <w:keepLines/>
      <w:tabs>
        <w:tab w:val="clear" w:pos="2552"/>
        <w:tab w:val="left" w:pos="2280"/>
      </w:tabs>
      <w:spacing w:before="120"/>
      <w:ind w:left="2280" w:hanging="1004"/>
    </w:pPr>
    <w:rPr>
      <w:rFonts w:ascii="Georgia" w:hAnsi="Georgia"/>
    </w:rPr>
  </w:style>
  <w:style w:type="character" w:customStyle="1" w:styleId="Pro-List10">
    <w:name w:val="Pro-List #1 Знак Знак"/>
    <w:basedOn w:val="Pro-Gramma0"/>
    <w:link w:val="Pro-List1"/>
    <w:uiPriority w:val="99"/>
    <w:locked/>
    <w:rsid w:val="000F1CF4"/>
    <w:rPr>
      <w:rFonts w:ascii="Times New Roman" w:hAnsi="Times New Roman" w:cs="Times New Roman"/>
      <w:szCs w:val="24"/>
      <w:lang w:eastAsia="ru-RU"/>
    </w:rPr>
  </w:style>
  <w:style w:type="paragraph" w:customStyle="1" w:styleId="a">
    <w:name w:val="Колонтитул (левый)"/>
    <w:basedOn w:val="Normal"/>
    <w:next w:val="Normal"/>
    <w:uiPriority w:val="99"/>
    <w:rsid w:val="000819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A731A0"/>
    <w:pPr>
      <w:spacing w:after="0" w:line="240" w:lineRule="auto"/>
    </w:pPr>
    <w:rPr>
      <w:rFonts w:ascii="Times New Roman" w:hAnsi="Times New Roman"/>
      <w:sz w:val="4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31A0"/>
    <w:rPr>
      <w:rFonts w:ascii="Times New Roman" w:hAnsi="Times New Roman"/>
      <w:sz w:val="20"/>
      <w:lang w:eastAsia="ru-RU"/>
    </w:rPr>
  </w:style>
  <w:style w:type="character" w:customStyle="1" w:styleId="Pro-List-10">
    <w:name w:val="Pro-List -1 Знак"/>
    <w:basedOn w:val="Pro-List10"/>
    <w:link w:val="Pro-List-1"/>
    <w:uiPriority w:val="99"/>
    <w:locked/>
    <w:rsid w:val="00AA323D"/>
  </w:style>
  <w:style w:type="paragraph" w:customStyle="1" w:styleId="Pro-Tab">
    <w:name w:val="Pro-Tab #"/>
    <w:basedOn w:val="Normal"/>
    <w:uiPriority w:val="99"/>
    <w:rsid w:val="004857D6"/>
    <w:pPr>
      <w:numPr>
        <w:numId w:val="21"/>
      </w:numPr>
      <w:tabs>
        <w:tab w:val="clear" w:pos="666"/>
        <w:tab w:val="num" w:pos="138"/>
      </w:tabs>
      <w:spacing w:before="60" w:after="60" w:line="240" w:lineRule="auto"/>
      <w:ind w:left="136" w:hanging="136"/>
    </w:pPr>
    <w:rPr>
      <w:sz w:val="1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4857D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85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857D6"/>
    <w:rPr>
      <w:rFonts w:ascii="Georgia" w:eastAsia="Times New Roman" w:hAnsi="Georgia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5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57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857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7D6"/>
    <w:rPr>
      <w:rFonts w:ascii="Tahoma" w:eastAsia="Times New Roman" w:hAnsi="Tahoma" w:cs="Times New Roman"/>
      <w:sz w:val="16"/>
      <w:szCs w:val="16"/>
      <w:lang w:eastAsia="en-US"/>
    </w:rPr>
  </w:style>
  <w:style w:type="paragraph" w:customStyle="1" w:styleId="Pro-GrammaList">
    <w:name w:val="Pro-Gramma #List"/>
    <w:basedOn w:val="Pro-Gramma1"/>
    <w:link w:val="Pro-GrammaList0"/>
    <w:uiPriority w:val="99"/>
    <w:rsid w:val="004857D6"/>
    <w:pPr>
      <w:numPr>
        <w:numId w:val="22"/>
      </w:numPr>
      <w:spacing w:before="180"/>
    </w:pPr>
    <w:rPr>
      <w:rFonts w:ascii="Georgia" w:hAnsi="Georgia"/>
    </w:rPr>
  </w:style>
  <w:style w:type="paragraph" w:customStyle="1" w:styleId="Pro-">
    <w:name w:val="Pro-Форма"/>
    <w:basedOn w:val="Pro-Gramma"/>
    <w:uiPriority w:val="99"/>
    <w:rsid w:val="004857D6"/>
    <w:pPr>
      <w:spacing w:line="240" w:lineRule="auto"/>
      <w:ind w:left="1134" w:firstLine="0"/>
      <w:jc w:val="center"/>
    </w:pPr>
    <w:rPr>
      <w:rFonts w:ascii="Georgia" w:hAnsi="Georgia"/>
      <w:i/>
      <w:sz w:val="16"/>
      <w:szCs w:val="16"/>
    </w:rPr>
  </w:style>
  <w:style w:type="character" w:customStyle="1" w:styleId="Pro-List30">
    <w:name w:val="Pro-List #3 Знак"/>
    <w:basedOn w:val="Pro-List20"/>
    <w:link w:val="Pro-List3"/>
    <w:uiPriority w:val="99"/>
    <w:locked/>
    <w:rsid w:val="004857D6"/>
    <w:rPr>
      <w:rFonts w:ascii="Georgia" w:hAnsi="Georgia" w:cs="Times New Roman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4857D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485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857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57D6"/>
    <w:rPr>
      <w:rFonts w:ascii="Georgia" w:eastAsia="Times New Roman" w:hAnsi="Georgia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4857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57D6"/>
    <w:rPr>
      <w:rFonts w:ascii="Georgia" w:eastAsia="Times New Roman" w:hAnsi="Georgia" w:cs="Times New Roman"/>
      <w:sz w:val="22"/>
      <w:szCs w:val="22"/>
      <w:lang w:eastAsia="en-US"/>
    </w:rPr>
  </w:style>
  <w:style w:type="character" w:customStyle="1" w:styleId="Pro-Gramma2">
    <w:name w:val="Pro-Gramma # Знак"/>
    <w:basedOn w:val="Pro-Gramma0"/>
    <w:link w:val="Pro-Gramma1"/>
    <w:uiPriority w:val="99"/>
    <w:locked/>
    <w:rsid w:val="004857D6"/>
    <w:rPr>
      <w:rFonts w:ascii="Times New Roman" w:hAnsi="Times New Roman" w:cs="Times New Roman"/>
      <w:szCs w:val="24"/>
      <w:lang w:eastAsia="ru-RU"/>
    </w:rPr>
  </w:style>
  <w:style w:type="character" w:customStyle="1" w:styleId="Pro-GrammaList0">
    <w:name w:val="Pro-Gramma #List Знак"/>
    <w:basedOn w:val="Pro-Gramma2"/>
    <w:link w:val="Pro-GrammaList"/>
    <w:uiPriority w:val="99"/>
    <w:locked/>
    <w:rsid w:val="004857D6"/>
    <w:rPr>
      <w:rFonts w:ascii="Georgia" w:hAnsi="Georgia"/>
    </w:rPr>
  </w:style>
  <w:style w:type="paragraph" w:customStyle="1" w:styleId="Pro-TabName">
    <w:name w:val="Pro-Tab Name"/>
    <w:basedOn w:val="Pro-Tab0"/>
    <w:uiPriority w:val="99"/>
    <w:rsid w:val="004857D6"/>
    <w:pPr>
      <w:keepNext/>
      <w:spacing w:before="240" w:after="120" w:line="240" w:lineRule="auto"/>
    </w:pPr>
    <w:rPr>
      <w:b/>
      <w:bCs/>
      <w:color w:val="C41C16"/>
      <w:szCs w:val="20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4857D6"/>
    <w:rPr>
      <w:rFonts w:cs="Times New Roman"/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4857D6"/>
    <w:pPr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857D6"/>
    <w:rPr>
      <w:rFonts w:ascii="Calibri" w:hAnsi="Calibri" w:cs="Times New Roman"/>
    </w:rPr>
  </w:style>
  <w:style w:type="character" w:styleId="FootnoteReference">
    <w:name w:val="footnote reference"/>
    <w:basedOn w:val="DefaultParagraphFont"/>
    <w:uiPriority w:val="99"/>
    <w:semiHidden/>
    <w:rsid w:val="004857D6"/>
    <w:rPr>
      <w:rFonts w:cs="Times New Roman"/>
      <w:vertAlign w:val="superscript"/>
    </w:rPr>
  </w:style>
  <w:style w:type="paragraph" w:customStyle="1" w:styleId="Pro-Tab0">
    <w:name w:val="Pro-Tab"/>
    <w:basedOn w:val="Normal"/>
    <w:uiPriority w:val="99"/>
    <w:rsid w:val="00CC718A"/>
    <w:pPr>
      <w:spacing w:before="60" w:after="60"/>
    </w:pPr>
    <w:rPr>
      <w:rFonts w:ascii="Times New Roman" w:hAnsi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4857D6"/>
    <w:rPr>
      <w:rFonts w:cs="Times New Roman"/>
      <w:color w:val="C00000"/>
      <w:u w:val="single"/>
    </w:rPr>
  </w:style>
  <w:style w:type="character" w:styleId="FollowedHyperlink">
    <w:name w:val="FollowedHyperlink"/>
    <w:basedOn w:val="DefaultParagraphFont"/>
    <w:uiPriority w:val="99"/>
    <w:semiHidden/>
    <w:rsid w:val="004857D6"/>
    <w:rPr>
      <w:rFonts w:cs="Times New Roman"/>
      <w:color w:val="969696"/>
      <w:u w:val="single"/>
    </w:rPr>
  </w:style>
  <w:style w:type="character" w:customStyle="1" w:styleId="Tab">
    <w:name w:val="Tab"/>
    <w:uiPriority w:val="99"/>
    <w:rsid w:val="00CC718A"/>
    <w:rPr>
      <w:rFonts w:ascii="Tahoma" w:hAnsi="Tahoma"/>
      <w:b/>
      <w:color w:val="7F7F7F"/>
      <w:sz w:val="14"/>
    </w:rPr>
  </w:style>
  <w:style w:type="character" w:customStyle="1" w:styleId="Tab-">
    <w:name w:val="Tab-ГРБС"/>
    <w:basedOn w:val="Tab"/>
    <w:uiPriority w:val="99"/>
    <w:rsid w:val="00CC718A"/>
    <w:rPr>
      <w:rFonts w:cs="Tahoma"/>
      <w:szCs w:val="14"/>
    </w:rPr>
  </w:style>
  <w:style w:type="character" w:customStyle="1" w:styleId="Tab-0">
    <w:name w:val="Tab-$"/>
    <w:basedOn w:val="Tab"/>
    <w:uiPriority w:val="99"/>
    <w:rsid w:val="00CC718A"/>
    <w:rPr>
      <w:rFonts w:cs="Tahoma"/>
      <w:color w:val="auto"/>
      <w:szCs w:val="14"/>
    </w:rPr>
  </w:style>
  <w:style w:type="character" w:customStyle="1" w:styleId="Tab-1">
    <w:name w:val="Tab-Ист.:"/>
    <w:basedOn w:val="Tab-0"/>
    <w:uiPriority w:val="99"/>
    <w:rsid w:val="00CC718A"/>
    <w:rPr>
      <w:color w:val="7F7F7F"/>
    </w:rPr>
  </w:style>
  <w:style w:type="character" w:customStyle="1" w:styleId="Tab-2">
    <w:name w:val="Tab-Коммент"/>
    <w:basedOn w:val="Tab"/>
    <w:uiPriority w:val="99"/>
    <w:rsid w:val="00CC718A"/>
    <w:rPr>
      <w:rFonts w:ascii="Cambria" w:hAnsi="Cambria" w:cs="Tahoma"/>
      <w:szCs w:val="14"/>
    </w:rPr>
  </w:style>
  <w:style w:type="paragraph" w:customStyle="1" w:styleId="Tab-Text">
    <w:name w:val="Tab-Text"/>
    <w:uiPriority w:val="99"/>
    <w:rsid w:val="00CC718A"/>
    <w:pPr>
      <w:spacing w:before="120" w:after="120"/>
    </w:pPr>
    <w:rPr>
      <w:rFonts w:ascii="Tahoma" w:hAnsi="Tahoma"/>
      <w:sz w:val="16"/>
      <w:szCs w:val="20"/>
    </w:rPr>
  </w:style>
  <w:style w:type="paragraph" w:customStyle="1" w:styleId="Tab-3">
    <w:name w:val="Tab-Цифра"/>
    <w:basedOn w:val="Tab-Text"/>
    <w:uiPriority w:val="99"/>
    <w:rsid w:val="00CC718A"/>
    <w:pPr>
      <w:keepNext/>
      <w:ind w:left="-85" w:right="-85"/>
      <w:jc w:val="center"/>
    </w:pPr>
    <w:rPr>
      <w:sz w:val="14"/>
    </w:rPr>
  </w:style>
  <w:style w:type="paragraph" w:customStyle="1" w:styleId="Tab-List">
    <w:name w:val="Tab-List"/>
    <w:basedOn w:val="Tab-Text"/>
    <w:uiPriority w:val="99"/>
    <w:rsid w:val="00CC718A"/>
    <w:pPr>
      <w:keepNext/>
      <w:numPr>
        <w:numId w:val="42"/>
      </w:numPr>
      <w:spacing w:before="40" w:after="40"/>
      <w:ind w:left="216" w:hanging="142"/>
    </w:pPr>
  </w:style>
  <w:style w:type="paragraph" w:customStyle="1" w:styleId="Tab-TextHeader">
    <w:name w:val="Tab-TextHeader"/>
    <w:basedOn w:val="Tab-Text"/>
    <w:uiPriority w:val="99"/>
    <w:rsid w:val="00CC718A"/>
    <w:pPr>
      <w:spacing w:after="40"/>
    </w:pPr>
  </w:style>
  <w:style w:type="character" w:customStyle="1" w:styleId="Pro-Marka">
    <w:name w:val="Pro-Marka"/>
    <w:basedOn w:val="DefaultParagraphFont"/>
    <w:uiPriority w:val="99"/>
    <w:rsid w:val="00CC718A"/>
    <w:rPr>
      <w:rFonts w:cs="Times New Roman"/>
      <w:b/>
      <w:color w:val="C41C16"/>
    </w:rPr>
  </w:style>
  <w:style w:type="numbering" w:customStyle="1" w:styleId="15">
    <w:name w:val="Стиль15"/>
    <w:rsid w:val="00D8584D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512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5117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19" w:color="C5CACB"/>
                    <w:right w:val="none" w:sz="0" w:space="0" w:color="auto"/>
                  </w:divBdr>
                  <w:divsChild>
                    <w:div w:id="1025405113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5118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02540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40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02540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0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40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02540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5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5127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19" w:color="C5CACB"/>
                    <w:right w:val="none" w:sz="0" w:space="0" w:color="auto"/>
                  </w:divBdr>
                  <w:divsChild>
                    <w:div w:id="1025405129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5122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0254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4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02540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0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40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02540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0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s\&#1057;&#1072;&#1081;&#1090;&amp;&#1057;&#1090;&#1080;&#1083;&#1100;\&#1064;&#1072;&#1073;&#1083;&#1086;&#1085;&#1099;\&#1060;&#1059;-&#1092;&#1086;&#1088;&#1084;&#1072;&#109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ФУ-формат</Template>
  <TotalTime>3</TotalTime>
  <Pages>5</Pages>
  <Words>1581</Words>
  <Characters>9018</Characters>
  <Application>Microsoft Office Outlook</Application>
  <DocSecurity>0</DocSecurity>
  <Lines>0</Lines>
  <Paragraphs>0</Paragraphs>
  <ScaleCrop>false</ScaleCrop>
  <Company>Про-Грамма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</dc:creator>
  <cp:keywords/>
  <dc:description/>
  <cp:lastModifiedBy>a.panova</cp:lastModifiedBy>
  <cp:revision>6</cp:revision>
  <cp:lastPrinted>2015-10-15T11:26:00Z</cp:lastPrinted>
  <dcterms:created xsi:type="dcterms:W3CDTF">2015-10-19T09:48:00Z</dcterms:created>
  <dcterms:modified xsi:type="dcterms:W3CDTF">2015-10-26T08:30:00Z</dcterms:modified>
</cp:coreProperties>
</file>