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80" w:rsidRPr="001D66AF" w:rsidRDefault="00A71380" w:rsidP="00A71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:rsidR="00A71380" w:rsidRPr="001D66AF" w:rsidRDefault="00A71380" w:rsidP="00A71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1D66AF">
        <w:rPr>
          <w:rFonts w:ascii="Times New Roman" w:hAnsi="Times New Roman" w:cs="Times New Roman"/>
          <w:sz w:val="28"/>
          <w:szCs w:val="28"/>
        </w:rPr>
        <w:t>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A71380" w:rsidRPr="001D66AF" w:rsidRDefault="00A71380" w:rsidP="00A71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6AF">
        <w:rPr>
          <w:rFonts w:ascii="Times New Roman" w:hAnsi="Times New Roman" w:cs="Times New Roman"/>
          <w:sz w:val="28"/>
          <w:szCs w:val="28"/>
        </w:rPr>
        <w:t xml:space="preserve">- Правила применения запрета продажи товаров, подлежащих обязательной маркировке средствами идентификации, на основании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D66AF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D66AF">
        <w:rPr>
          <w:rFonts w:ascii="Times New Roman" w:hAnsi="Times New Roman" w:cs="Times New Roman"/>
          <w:sz w:val="28"/>
          <w:szCs w:val="28"/>
        </w:rPr>
        <w:t>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 – Правила запрета, </w:t>
      </w:r>
      <w:r w:rsidRPr="001D66AF">
        <w:rPr>
          <w:rFonts w:ascii="Times New Roman" w:hAnsi="Times New Roman" w:cs="Times New Roman"/>
          <w:sz w:val="28"/>
          <w:szCs w:val="28"/>
        </w:rPr>
        <w:t>Перечень случаев).</w:t>
      </w:r>
      <w:proofErr w:type="gramEnd"/>
    </w:p>
    <w:p w:rsidR="00A71380" w:rsidRPr="001D66AF" w:rsidRDefault="00A71380" w:rsidP="00A71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</w:t>
      </w:r>
      <w:proofErr w:type="gramStart"/>
      <w:r w:rsidRPr="001D66AF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1D66AF"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A71380" w:rsidRPr="001D66AF" w:rsidRDefault="00A71380" w:rsidP="00A71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- с 1 апреля 2024 г. введены требования для участников оборота товаров, осуществляющих розничную реализацию товаров, по проверке кода маркировки при продаже табачной продукции, 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D66AF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1D66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1D66AF">
        <w:rPr>
          <w:rFonts w:ascii="Times New Roman" w:hAnsi="Times New Roman" w:cs="Times New Roman"/>
          <w:sz w:val="28"/>
          <w:szCs w:val="28"/>
        </w:rPr>
        <w:t>а также пива, напитков, и</w:t>
      </w:r>
      <w:r>
        <w:rPr>
          <w:rFonts w:ascii="Times New Roman" w:hAnsi="Times New Roman" w:cs="Times New Roman"/>
          <w:sz w:val="28"/>
          <w:szCs w:val="28"/>
        </w:rPr>
        <w:t xml:space="preserve">зготавливаемых на основе пива, </w:t>
      </w:r>
      <w:r w:rsidRPr="001D66AF">
        <w:rPr>
          <w:rFonts w:ascii="Times New Roman" w:hAnsi="Times New Roman" w:cs="Times New Roman"/>
          <w:sz w:val="28"/>
          <w:szCs w:val="28"/>
        </w:rPr>
        <w:t>и отдельных видов слабоалкогольных напитков</w:t>
      </w:r>
      <w:r>
        <w:rPr>
          <w:rFonts w:ascii="Times New Roman" w:hAnsi="Times New Roman" w:cs="Times New Roman"/>
          <w:sz w:val="28"/>
          <w:szCs w:val="28"/>
        </w:rPr>
        <w:t xml:space="preserve"> (далее – пиво и слабоалкогольные напитки)</w:t>
      </w:r>
      <w:r w:rsidRPr="001D66AF">
        <w:rPr>
          <w:rFonts w:ascii="Times New Roman" w:hAnsi="Times New Roman" w:cs="Times New Roman"/>
          <w:sz w:val="28"/>
          <w:szCs w:val="28"/>
        </w:rPr>
        <w:t xml:space="preserve">, упакованных в 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кеги</w:t>
      </w:r>
      <w:proofErr w:type="spellEnd"/>
      <w:r w:rsidRPr="001D66AF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380" w:rsidRPr="001D66AF" w:rsidRDefault="00A71380" w:rsidP="00A71380">
      <w:pPr>
        <w:ind w:firstLine="709"/>
        <w:jc w:val="both"/>
      </w:pPr>
      <w:r w:rsidRPr="001D66AF">
        <w:rPr>
          <w:rFonts w:ascii="Times New Roman" w:hAnsi="Times New Roman" w:cs="Times New Roman"/>
          <w:sz w:val="28"/>
          <w:szCs w:val="28"/>
        </w:rPr>
        <w:t>- с 1 мая 2024 г. введены требования для участников оборота товаров, осуществляющих розничную реализацию товаров, являющихся крупной торговой сетью</w:t>
      </w:r>
      <w:r w:rsidRPr="001D66AF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1D66AF">
        <w:rPr>
          <w:rFonts w:ascii="Times New Roman" w:hAnsi="Times New Roman" w:cs="Times New Roman"/>
          <w:sz w:val="28"/>
          <w:szCs w:val="28"/>
        </w:rPr>
        <w:t>, по проверке кода маркировки при продаже молочной продукции</w:t>
      </w:r>
      <w:r w:rsidRPr="001D66AF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1D6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D66AF">
        <w:rPr>
          <w:rFonts w:ascii="Times New Roman" w:hAnsi="Times New Roman" w:cs="Times New Roman"/>
          <w:sz w:val="28"/>
          <w:szCs w:val="28"/>
        </w:rPr>
        <w:t>и упакованной воды</w:t>
      </w:r>
      <w:r w:rsidRPr="001D66AF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380" w:rsidRDefault="00A71380" w:rsidP="00A71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- с 1 </w:t>
      </w:r>
      <w:r w:rsidRPr="001D5E3C">
        <w:rPr>
          <w:rFonts w:ascii="Times New Roman" w:hAnsi="Times New Roman" w:cs="Times New Roman"/>
          <w:sz w:val="28"/>
          <w:szCs w:val="28"/>
        </w:rPr>
        <w:t>сентября 2024 г. введены требования по проверке кода</w:t>
      </w:r>
      <w:r w:rsidRPr="001D66AF">
        <w:rPr>
          <w:rFonts w:ascii="Times New Roman" w:hAnsi="Times New Roman" w:cs="Times New Roman"/>
          <w:sz w:val="28"/>
          <w:szCs w:val="28"/>
        </w:rPr>
        <w:t xml:space="preserve"> маркировки при продаже молочной продукции и упакованной воды для всех остальных участников оборота товаров, осуществляющих продажу молочной продукции и упакованной 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380" w:rsidRPr="00531721" w:rsidRDefault="00A71380" w:rsidP="00A71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97">
        <w:rPr>
          <w:rFonts w:ascii="Times New Roman" w:hAnsi="Times New Roman" w:cs="Times New Roman"/>
          <w:sz w:val="28"/>
          <w:szCs w:val="28"/>
        </w:rPr>
        <w:t xml:space="preserve">- с 1 ноября 2024 г. вступают в силу требования по проверке кода маркировки при продаже пива и слабоалкогольных напитков, упакованных в потребительские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упаковки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,</w:t>
      </w:r>
      <w:r w:rsidRPr="000B5897">
        <w:rPr>
          <w:rFonts w:ascii="Times New Roman" w:hAnsi="Times New Roman" w:cs="Times New Roman"/>
          <w:sz w:val="28"/>
          <w:szCs w:val="28"/>
        </w:rPr>
        <w:t xml:space="preserve">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биологически активных добавок к пище</w:t>
      </w:r>
      <w:r w:rsidRPr="000B5897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,</w:t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Pr="000B58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1380" w:rsidRPr="001D66AF" w:rsidRDefault="00A71380" w:rsidP="00A71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98147B" w:rsidRDefault="00A71380" w:rsidP="00A71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D66AF">
        <w:rPr>
          <w:rFonts w:ascii="Times New Roman" w:hAnsi="Times New Roman" w:cs="Times New Roman"/>
          <w:sz w:val="28"/>
          <w:szCs w:val="28"/>
        </w:rPr>
        <w:t xml:space="preserve">к настоящему письму, а также доступны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bookmarkStart w:id="2" w:name="_GoBack"/>
      <w:bookmarkEnd w:id="2"/>
      <w:r>
        <w:fldChar w:fldCharType="begin"/>
      </w:r>
      <w:r>
        <w:instrText xml:space="preserve"> HYPERLINK "https://markirovka.ru/community/rezhim-proverok-na-kassakh/rezhim-proverok-na-kassakh" </w:instrText>
      </w:r>
      <w:r>
        <w:fldChar w:fldCharType="separate"/>
      </w:r>
      <w:r w:rsidRPr="001D66AF">
        <w:rPr>
          <w:rStyle w:val="a3"/>
          <w:rFonts w:ascii="Times New Roman" w:hAnsi="Times New Roman" w:cs="Times New Roman"/>
          <w:sz w:val="28"/>
          <w:szCs w:val="28"/>
        </w:rPr>
        <w:t>https://markirovka.ru/community/rezhim-proverok-na-kassakh/rezhim-proverok-na-kassakh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1D66AF">
        <w:rPr>
          <w:rFonts w:ascii="Times New Roman" w:hAnsi="Times New Roman" w:cs="Times New Roman"/>
          <w:sz w:val="28"/>
          <w:szCs w:val="28"/>
        </w:rPr>
        <w:t>.</w:t>
      </w:r>
    </w:p>
    <w:p w:rsidR="00A71380" w:rsidRDefault="00A71380" w:rsidP="00A7138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Видеоинструкции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настройке и работе в каждом отдельном кассовом программном обеспечении для работы с разрешительном режимом (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https://markirovka.ru/community/rezhim-proverok-na-kassakh/videoinstruktcii-ot-postavshikov-kassovogo-po-po-rabote-s-razreshitelnym-rezhimom</w:t>
        </w:r>
      </w:hyperlink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A71380" w:rsidRDefault="00A71380" w:rsidP="00A71380">
      <w:pPr>
        <w:rPr>
          <w:rFonts w:ascii="Times New Roman" w:hAnsi="Times New Roman"/>
          <w:sz w:val="28"/>
          <w:szCs w:val="28"/>
        </w:rPr>
      </w:pPr>
    </w:p>
    <w:p w:rsidR="00A71380" w:rsidRDefault="00A71380" w:rsidP="00A713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Листовки со справочной информацией:</w:t>
      </w:r>
    </w:p>
    <w:p w:rsidR="00A71380" w:rsidRDefault="00A71380" w:rsidP="00A71380">
      <w:pPr>
        <w:rPr>
          <w:rFonts w:ascii="Times New Roman" w:hAnsi="Times New Roman"/>
          <w:sz w:val="28"/>
          <w:szCs w:val="28"/>
        </w:rPr>
      </w:pPr>
    </w:p>
    <w:p w:rsidR="00A71380" w:rsidRDefault="00A71380" w:rsidP="00A713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beer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71380" w:rsidRDefault="00A71380" w:rsidP="00A713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antiseptic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A71380" w:rsidRDefault="00A71380" w:rsidP="00A713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dietarysup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A71380" w:rsidRDefault="00A71380" w:rsidP="00A713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footwear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A71380" w:rsidRDefault="00A71380" w:rsidP="00A713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light_industry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A71380" w:rsidRDefault="00A71380" w:rsidP="00A713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13" w:history="1">
        <w:r w:rsidRPr="00C74C90">
          <w:rPr>
            <w:rStyle w:val="a3"/>
            <w:rFonts w:ascii="Times New Roman" w:hAnsi="Times New Roman"/>
            <w:sz w:val="28"/>
            <w:szCs w:val="28"/>
          </w:rPr>
          <w:t>https://xn--80ajghhoc2aj1c8b.xn--p1ai/business/projects/photo_cameras_and_flashbulbs/checkout/helper/</w:t>
        </w:r>
      </w:hyperlink>
    </w:p>
    <w:p w:rsidR="00A71380" w:rsidRDefault="00A71380" w:rsidP="00A713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14" w:history="1">
        <w:r>
          <w:rPr>
            <w:rStyle w:val="a3"/>
            <w:rFonts w:ascii="Times New Roman" w:hAnsi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tyres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A71380" w:rsidRDefault="00A71380" w:rsidP="00A713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15" w:history="1">
        <w:r>
          <w:rPr>
            <w:rStyle w:val="a3"/>
            <w:rFonts w:ascii="Times New Roman" w:hAnsi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perfumes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A71380" w:rsidRDefault="00A71380" w:rsidP="00A71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380" w:rsidRDefault="00A71380" w:rsidP="00A71380">
      <w:pPr>
        <w:ind w:firstLine="708"/>
        <w:jc w:val="both"/>
      </w:pPr>
    </w:p>
    <w:sectPr w:rsidR="00A71380" w:rsidSect="00A7138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C1" w:rsidRDefault="00307DC1" w:rsidP="00A71380">
      <w:r>
        <w:separator/>
      </w:r>
    </w:p>
  </w:endnote>
  <w:endnote w:type="continuationSeparator" w:id="0">
    <w:p w:rsidR="00307DC1" w:rsidRDefault="00307DC1" w:rsidP="00A7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C1" w:rsidRDefault="00307DC1" w:rsidP="00A71380">
      <w:r>
        <w:separator/>
      </w:r>
    </w:p>
  </w:footnote>
  <w:footnote w:type="continuationSeparator" w:id="0">
    <w:p w:rsidR="00307DC1" w:rsidRDefault="00307DC1" w:rsidP="00A71380">
      <w:r>
        <w:continuationSeparator/>
      </w:r>
    </w:p>
  </w:footnote>
  <w:footnote w:id="1">
    <w:p w:rsidR="00A71380" w:rsidRPr="004A2CB9" w:rsidRDefault="00A71380" w:rsidP="00A71380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4A2CB9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4A2CB9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2">
    <w:p w:rsidR="00A71380" w:rsidRPr="004A2CB9" w:rsidRDefault="00A71380" w:rsidP="00A71380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4A2CB9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4A2CB9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3">
    <w:p w:rsidR="00A71380" w:rsidRPr="004A2CB9" w:rsidRDefault="00A71380" w:rsidP="00A71380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4A2CB9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4A2CB9">
        <w:rPr>
          <w:rFonts w:ascii="Times New Roman" w:hAnsi="Times New Roman" w:cs="Times New Roman"/>
          <w:sz w:val="17"/>
          <w:szCs w:val="17"/>
        </w:rPr>
        <w:t xml:space="preserve"> Под крупной торговой сетью понимается пятьдесят и более торговых точек, которые принадлежат одному или нескольким юридическим лицам, входящим в единую группу в соответствии с Федеральным законом «О защите конкуренции», или используются под единым коммерческим наименованием или иным средством индивидуализации.</w:t>
      </w:r>
    </w:p>
  </w:footnote>
  <w:footnote w:id="4">
    <w:p w:rsidR="00A71380" w:rsidRPr="004A2CB9" w:rsidRDefault="00A71380" w:rsidP="00A71380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4A2CB9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4A2CB9">
        <w:rPr>
          <w:rFonts w:ascii="Times New Roman" w:hAnsi="Times New Roman" w:cs="Times New Roman"/>
          <w:sz w:val="17"/>
          <w:szCs w:val="17"/>
        </w:rPr>
        <w:t xml:space="preserve"> </w:t>
      </w:r>
      <w:r w:rsidRPr="004A2CB9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:rsidR="00A71380" w:rsidRPr="004A2CB9" w:rsidRDefault="00A71380" w:rsidP="00A71380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4A2CB9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4A2CB9">
        <w:rPr>
          <w:rFonts w:ascii="Times New Roman" w:hAnsi="Times New Roman" w:cs="Times New Roman"/>
          <w:sz w:val="17"/>
          <w:szCs w:val="17"/>
        </w:rPr>
        <w:t xml:space="preserve"> </w:t>
      </w:r>
      <w:r w:rsidRPr="004A2CB9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</w:t>
      </w:r>
      <w:r w:rsidRPr="004A2CB9">
        <w:rPr>
          <w:rFonts w:ascii="Times New Roman" w:hAnsi="Times New Roman" w:cs="Times New Roman"/>
          <w:sz w:val="17"/>
          <w:szCs w:val="17"/>
        </w:rPr>
        <w:t xml:space="preserve">, подлежащие маркировке </w:t>
      </w:r>
      <w:bookmarkStart w:id="0" w:name="_Hlk180481961"/>
      <w:r w:rsidRPr="004A2CB9">
        <w:rPr>
          <w:rFonts w:ascii="Times New Roman" w:hAnsi="Times New Roman" w:cs="Times New Roman"/>
          <w:sz w:val="17"/>
          <w:szCs w:val="17"/>
        </w:rPr>
        <w:t>средствами идентификации в соответствии с постановлением Правительства Российской Федерации</w:t>
      </w:r>
      <w:bookmarkEnd w:id="0"/>
      <w:r w:rsidRPr="004A2CB9">
        <w:rPr>
          <w:rFonts w:ascii="Times New Roman" w:hAnsi="Times New Roman" w:cs="Times New Roman"/>
          <w:sz w:val="17"/>
          <w:szCs w:val="17"/>
        </w:rPr>
        <w:t xml:space="preserve"> от 31 мая 2021 г. № 841</w:t>
      </w:r>
    </w:p>
  </w:footnote>
  <w:footnote w:id="6">
    <w:p w:rsidR="00A71380" w:rsidRPr="001D5E3C" w:rsidRDefault="00A71380" w:rsidP="00A71380">
      <w:pPr>
        <w:pStyle w:val="a4"/>
        <w:jc w:val="both"/>
        <w:rPr>
          <w:rFonts w:ascii="Times New Roman" w:hAnsi="Times New Roman" w:cs="Times New Roman"/>
          <w:color w:val="FF0000"/>
          <w:sz w:val="17"/>
          <w:szCs w:val="17"/>
          <w:shd w:val="clear" w:color="auto" w:fill="FFFFFF"/>
        </w:rPr>
      </w:pPr>
      <w:r w:rsidRPr="00857600">
        <w:rPr>
          <w:rStyle w:val="a6"/>
        </w:rPr>
        <w:footnoteRef/>
      </w:r>
      <w:r w:rsidRPr="00857600">
        <w:t xml:space="preserve"> </w:t>
      </w:r>
      <w:bookmarkStart w:id="1" w:name="_Hlk180482109"/>
      <w:r w:rsidRPr="00857600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  <w:bookmarkEnd w:id="1"/>
    </w:p>
  </w:footnote>
  <w:footnote w:id="7">
    <w:p w:rsidR="00A71380" w:rsidRPr="000B5897" w:rsidRDefault="00A71380" w:rsidP="00A71380">
      <w:pPr>
        <w:pStyle w:val="a4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:rsidR="00A71380" w:rsidRPr="000B5897" w:rsidRDefault="00A71380" w:rsidP="00A71380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A71380" w:rsidRPr="000B5897" w:rsidRDefault="00A71380" w:rsidP="00A71380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:rsidR="00A71380" w:rsidRPr="000B5897" w:rsidRDefault="00A71380" w:rsidP="00A71380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A71380" w:rsidRPr="000B5897" w:rsidRDefault="00A71380" w:rsidP="00A71380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:rsidR="00A71380" w:rsidRPr="000B5897" w:rsidRDefault="00A71380" w:rsidP="00A71380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A71380" w:rsidRDefault="00A71380" w:rsidP="00A71380">
      <w:pPr>
        <w:pStyle w:val="a4"/>
        <w:jc w:val="both"/>
      </w:pPr>
      <w:r w:rsidRPr="000B5897">
        <w:rPr>
          <w:rStyle w:val="a6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80"/>
    <w:rsid w:val="00307DC1"/>
    <w:rsid w:val="0098147B"/>
    <w:rsid w:val="00A7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380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7138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38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3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380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7138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38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beer/helper/" TargetMode="External"/><Relationship Id="rId13" Type="http://schemas.openxmlformats.org/officeDocument/2006/relationships/hyperlink" Target="https://xn--80ajghhoc2aj1c8b.xn--p1ai/business/projects/photo_cameras_and_flashbulbs/checkout/help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irovka.ru/community/rezhim-proverok-na-kassakh/videoinstruktcii-ot-postavshikov-kassovogo-po-po-rabote-s-razreshitelnym-rezhimom" TargetMode="External"/><Relationship Id="rId12" Type="http://schemas.openxmlformats.org/officeDocument/2006/relationships/hyperlink" Target="https://xn--80ajghhoc2aj1c8b.xn--p1ai/business/projects/light_industry/checkout/helper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business/projects/footwear/checkout/help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business/projects/perfumes/checkout/helper/" TargetMode="External"/><Relationship Id="rId10" Type="http://schemas.openxmlformats.org/officeDocument/2006/relationships/hyperlink" Target="https://xn--80ajghhoc2aj1c8b.xn--p1ai/business/projects/dietarysup/checkout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antiseptic/checkout/helper/" TargetMode="External"/><Relationship Id="rId14" Type="http://schemas.openxmlformats.org/officeDocument/2006/relationships/hyperlink" Target="https://xn--80ajghhoc2aj1c8b.xn--p1ai/business/projects/tyres/checkout/help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4380</Characters>
  <Application>Microsoft Office Word</Application>
  <DocSecurity>0</DocSecurity>
  <Lines>36</Lines>
  <Paragraphs>10</Paragraphs>
  <ScaleCrop>false</ScaleCrop>
  <Company>Администрация города Иванова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Анатольевна Зазнобина</dc:creator>
  <cp:lastModifiedBy>Полина Анатольевна Зазнобина</cp:lastModifiedBy>
  <cp:revision>1</cp:revision>
  <dcterms:created xsi:type="dcterms:W3CDTF">2024-12-10T12:15:00Z</dcterms:created>
  <dcterms:modified xsi:type="dcterms:W3CDTF">2024-12-10T12:19:00Z</dcterms:modified>
</cp:coreProperties>
</file>