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B" w:rsidRPr="00612D1D" w:rsidRDefault="00D935CB" w:rsidP="00D935C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935CB" w:rsidRPr="00612D1D">
        <w:tc>
          <w:tcPr>
            <w:tcW w:w="9064" w:type="dxa"/>
          </w:tcPr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C8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D935CB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отчет о проведении оценки регулирующего</w:t>
            </w: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воздействия в отношении проекта нормативного правового акта</w:t>
            </w: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города Иванова</w:t>
            </w:r>
          </w:p>
        </w:tc>
      </w:tr>
      <w:tr w:rsidR="00D935CB" w:rsidRPr="00612D1D">
        <w:tc>
          <w:tcPr>
            <w:tcW w:w="9064" w:type="dxa"/>
          </w:tcPr>
          <w:p w:rsidR="00D935CB" w:rsidRPr="00612D1D" w:rsidRDefault="00D935CB" w:rsidP="005463B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5463BC" w:rsidRPr="00612D1D" w:rsidRDefault="005463BC" w:rsidP="00612D1D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1.1. Регулирующий орган:</w:t>
            </w:r>
            <w:r w:rsidR="00C80A29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благоустройства Администрации города Иванова.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1.2. Вид и наименование проекта акта:</w:t>
            </w:r>
            <w:r w:rsidR="004E1755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Администрации города Иванова «Об утверждении Правил осуществления земляных работ связанных с нарушение внешнего благоустройства на территории города Иванова»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1.3. Краткое описание проблемы, на решение которой направлен предлагаемый способ регулирования (при наличии отражается содержание обязательных требований (условия, ограничения, запреты, обязанности)):</w:t>
            </w:r>
            <w:r w:rsidR="004E1755" w:rsidRPr="00612D1D">
              <w:rPr>
                <w:sz w:val="24"/>
                <w:szCs w:val="24"/>
              </w:rPr>
              <w:t xml:space="preserve"> </w:t>
            </w:r>
            <w:r w:rsidR="004E1755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вступлением в силу с 01.09.2024 решения Ивановской городской Думы от 27.06.2012 №448 </w:t>
            </w:r>
            <w:proofErr w:type="gramStart"/>
            <w:r w:rsidR="004E1755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1755" w:rsidRPr="00612D1D">
              <w:rPr>
                <w:rFonts w:ascii="Times New Roman" w:hAnsi="Times New Roman" w:cs="Times New Roman"/>
                <w:sz w:val="24"/>
                <w:szCs w:val="24"/>
              </w:rPr>
              <w:t>в редакции 29.05.20</w:t>
            </w:r>
            <w:r w:rsidR="00F47313">
              <w:rPr>
                <w:rFonts w:ascii="Times New Roman" w:hAnsi="Times New Roman" w:cs="Times New Roman"/>
                <w:sz w:val="24"/>
                <w:szCs w:val="24"/>
              </w:rPr>
              <w:t>24 №537) «</w:t>
            </w:r>
            <w:r w:rsidR="0061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755" w:rsidRPr="00612D1D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города Иванова».</w:t>
            </w:r>
          </w:p>
          <w:p w:rsidR="006A05DB" w:rsidRPr="00612D1D" w:rsidRDefault="006A05DB" w:rsidP="006A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Правила проведения земляных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на территории города Иванова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6A05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Правила) регулируют отношения, связанные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бустройством и содержанием мест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производства земляных работ и прилегающей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рритории, порядком производства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 xml:space="preserve">земляных работ, выдачей,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закрытием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разрешения на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дство земляных работ, контролем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установленных настоящими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в целях обеспечения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прож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ивания населения города Иванова, функционирования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сохранности инженерных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 сооружений (далее также –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коммуникации), безопасного движения транспорта и пешеходов при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одстве земляных работ,</w:t>
            </w:r>
            <w:r>
              <w:t xml:space="preserve"> </w:t>
            </w:r>
            <w:r w:rsidRPr="006A05DB">
              <w:rPr>
                <w:rFonts w:ascii="Times New Roman" w:hAnsi="Times New Roman" w:cs="Times New Roman"/>
                <w:sz w:val="24"/>
                <w:szCs w:val="24"/>
              </w:rPr>
              <w:t>что нельзя проводить нерегламентированные земляные работы и издание постановления упорядочит данную сферу деятельности</w:t>
            </w:r>
            <w:r w:rsidR="00C5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1.4. Основание для разработки проекта акта:</w:t>
            </w:r>
            <w:r w:rsidR="00160952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Российской Федерации, устав города Иванова.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1.5. Краткое описание целей предлагаемого регулирования, а также при необходимости соответствие проекта правовых актов, принципов установления обязательных требований:</w:t>
            </w:r>
            <w:r w:rsidR="00BA532B" w:rsidRPr="00612D1D">
              <w:rPr>
                <w:sz w:val="24"/>
                <w:szCs w:val="24"/>
              </w:rPr>
              <w:t xml:space="preserve"> </w:t>
            </w:r>
            <w:r w:rsidR="00BA532B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регламентации порядка планирования, организации и проведения работ, влекущих нарушение внешнего благоустройства на территории города Иванова, а также порядок дорожного движения в местах выполнения указанных работ, обеспечивающие </w:t>
            </w:r>
            <w:proofErr w:type="gramStart"/>
            <w:r w:rsidR="00BA532B" w:rsidRPr="00612D1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End"/>
            <w:r w:rsidR="00BA532B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исполнителей работ, так и всех участников дорожного движения.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1.6. Краткое описание предлагаемого способа регулирования:</w:t>
            </w:r>
            <w:r w:rsidR="00BA532B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</w:t>
            </w:r>
            <w:r w:rsidR="00BA532B" w:rsidRPr="00612D1D">
              <w:rPr>
                <w:sz w:val="24"/>
                <w:szCs w:val="24"/>
              </w:rPr>
              <w:t xml:space="preserve"> </w:t>
            </w:r>
            <w:r w:rsidR="00BA532B" w:rsidRPr="00612D1D">
              <w:rPr>
                <w:rFonts w:ascii="Times New Roman" w:hAnsi="Times New Roman" w:cs="Times New Roman"/>
                <w:sz w:val="24"/>
                <w:szCs w:val="24"/>
              </w:rPr>
              <w:t>осуществляющих проектирование или производство земляных и прочих работ, а также работ по сооружению и ремонту подземных и наземных объектов на территории г. Иванова, связанных с нарушением элементов внешнего благоустройства.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 w:rsidR="00B47792" w:rsidRPr="00612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1299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городе проводится большой комплекс работ по благоустройству, в целях ограничения неблагоприятного воздействия строительно-монтажных работ на население и территорию в  зоне влияния ведущихся земляных работ. 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3. Анализ опыта в соответствующих сферах деятельности (при необходимости)</w:t>
            </w:r>
            <w:r w:rsidR="00B47792" w:rsidRPr="00612D1D">
              <w:rPr>
                <w:rFonts w:ascii="Times New Roman" w:hAnsi="Times New Roman" w:cs="Times New Roman"/>
                <w:sz w:val="24"/>
                <w:szCs w:val="24"/>
              </w:rPr>
              <w:t>: аналогичные нормы включены в правила земляных работ практически всех областных центров.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4. Цели предлагаемого регулирования и их соответствие принципам правового регулирования и принципам установления обязательных требований (законность, обоснованность обязательных требований, правовая определенность и системность, открытость и предсказуемость, исполнимость обязательных требований), действующему законодательству</w:t>
            </w:r>
            <w:r w:rsidR="000F6E24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F6E24" w:rsidRPr="00612D1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0F6E24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восстановлением благоустройства</w:t>
            </w:r>
            <w:r w:rsidR="00AB2457" w:rsidRPr="00612D1D">
              <w:rPr>
                <w:rFonts w:ascii="Times New Roman" w:hAnsi="Times New Roman" w:cs="Times New Roman"/>
                <w:sz w:val="24"/>
                <w:szCs w:val="24"/>
              </w:rPr>
              <w:t>. Кроме того, наличие норм в Правилах позволит в будущем привлекать лиц к административной ответственности в соответствии с Законом Ивановской области от 28.04.2008          № 11-ОЗ «Об административных правонарушениях в Ивановской области».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регулирования и иных возможных способов решения проблемы</w:t>
            </w:r>
            <w:r w:rsidR="00AB2457" w:rsidRPr="00612D1D">
              <w:rPr>
                <w:rFonts w:ascii="Times New Roman" w:hAnsi="Times New Roman" w:cs="Times New Roman"/>
                <w:sz w:val="24"/>
                <w:szCs w:val="24"/>
              </w:rPr>
              <w:t>: в целях разрешения правовой неопределенности предлагается принять правовой акт с четко определенными нормами при производстве земляных работ.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6. Основные группы субъектов предпринимательской и иной экономической деятельности, субъектов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субъектов, а также лица, обязанные соблюдать обязательные требования</w:t>
            </w:r>
            <w:r w:rsidR="00C240A9" w:rsidRPr="00612D1D">
              <w:rPr>
                <w:rFonts w:ascii="Times New Roman" w:hAnsi="Times New Roman" w:cs="Times New Roman"/>
                <w:sz w:val="24"/>
                <w:szCs w:val="24"/>
              </w:rPr>
              <w:t>: Правила производство земляных и прочих работ затрагивают  все население города Иванова и всех хозяйствующих субъектов, осуществляющих деятельность на территории муниципалитета, соответственно оценить потенциальное количество участников не представляется возможным.</w:t>
            </w:r>
          </w:p>
          <w:p w:rsidR="005463BC" w:rsidRPr="00612D1D" w:rsidRDefault="005463BC" w:rsidP="000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 w:rsidP="000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7. 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  <w:r w:rsidR="00C240A9" w:rsidRPr="00612D1D">
              <w:rPr>
                <w:rFonts w:ascii="Times New Roman" w:hAnsi="Times New Roman" w:cs="Times New Roman"/>
                <w:sz w:val="24"/>
                <w:szCs w:val="24"/>
              </w:rPr>
              <w:t>: реализация данных  функций</w:t>
            </w: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A9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имеющими ресурсами.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8. Оценка соответствующих расходов (возможных поступлений) бюджета города Иванова</w:t>
            </w:r>
            <w:r w:rsidR="00C240A9" w:rsidRPr="00612D1D">
              <w:rPr>
                <w:rFonts w:ascii="Times New Roman" w:hAnsi="Times New Roman" w:cs="Times New Roman"/>
                <w:sz w:val="24"/>
                <w:szCs w:val="24"/>
              </w:rPr>
              <w:t>: оценить количественный показатель</w:t>
            </w:r>
            <w:r w:rsidR="005463BC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представляется возможным.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Новые обязательные требования, обязанности или ограничения для субъектов предпринимательской и иной экономической деятельности, субъектов инвестиционной деятельности либо изменение содержания существующих обязательных требований, обязанностей и ограничений, а также порядок организации их исполнения, формы оценки соблюдения обязательных требований</w:t>
            </w:r>
            <w:r w:rsidR="005463BC" w:rsidRPr="00612D1D">
              <w:rPr>
                <w:rFonts w:ascii="Times New Roman" w:hAnsi="Times New Roman" w:cs="Times New Roman"/>
                <w:sz w:val="24"/>
                <w:szCs w:val="24"/>
              </w:rPr>
              <w:t>:  для всех лиц, в том числе для субъектов предпринимательской и иной экономической деятельности, субъектов инвестиционной деятельности, устанавливаются общие Правила при производстве земляных работ.</w:t>
            </w:r>
            <w:proofErr w:type="gramEnd"/>
            <w:r w:rsidR="005463BC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Фомы оценки соблюдения обязательных требований </w:t>
            </w:r>
            <w:r w:rsidR="005463BC" w:rsidRPr="00612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(муниципальный контроль, привлечение к административной ответственности).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BC" w:rsidRPr="00612D1D" w:rsidRDefault="00D935CB" w:rsidP="000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10. Оценка расходов субъектов предпринимательской и иной экономической деятельности, субъектов инвестиционной деятельности, связанных с необходимостью соблюдения установленных обязательных требований, обязанностей или ограничений либо изменением содержания таких обязательных требований, обязанностей и ограничений</w:t>
            </w:r>
            <w:r w:rsidR="005463BC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>оценить количественный показатель не представляется возможным.</w:t>
            </w:r>
          </w:p>
          <w:p w:rsidR="009B149E" w:rsidRPr="00612D1D" w:rsidRDefault="009B149E" w:rsidP="000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 w:rsidP="000F6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11. 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методов контроля эффективности избранного способа</w:t>
            </w:r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целей</w:t>
            </w:r>
            <w:proofErr w:type="gramEnd"/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регулирования: риски негативных последствий в результате принятия правового акта не выявлены. Методы </w:t>
            </w:r>
            <w:proofErr w:type="gramStart"/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установленных правил будут возможны в рамках мероприятий по муниципальному контролю.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8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2E6D8B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</w:t>
            </w:r>
            <w:r w:rsidR="00612D1D" w:rsidRPr="002E6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6D8B">
              <w:t xml:space="preserve"> </w:t>
            </w:r>
            <w:r w:rsidR="002E6D8B" w:rsidRPr="002E6D8B">
              <w:rPr>
                <w:rFonts w:ascii="Times New Roman" w:hAnsi="Times New Roman" w:cs="Times New Roman"/>
                <w:sz w:val="24"/>
                <w:szCs w:val="24"/>
              </w:rPr>
              <w:t>поскольку правовой акт предполагает новое регулирование, которое может повлечь привлечение к административной ответственности, в соответствии со статьей 3 Федерального закона от 31.07.2020 N 247-ФЗ "Об обязательных требованиях в Российской Федерации" постановление</w:t>
            </w:r>
            <w:proofErr w:type="gramEnd"/>
            <w:r w:rsidR="002E6D8B" w:rsidRPr="002E6D8B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с 01.03.2025.</w:t>
            </w:r>
          </w:p>
          <w:p w:rsidR="005463BC" w:rsidRPr="00612D1D" w:rsidRDefault="00546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9E" w:rsidRPr="00612D1D" w:rsidRDefault="00D935CB" w:rsidP="009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13. Необходимые для достижения заявленных целей регулирования организационно</w:t>
            </w:r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-технические, методологические, информационные </w:t>
            </w: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и иные мероприятия</w:t>
            </w:r>
            <w:r w:rsidR="009B149E" w:rsidRPr="00612D1D">
              <w:rPr>
                <w:rFonts w:ascii="Times New Roman" w:hAnsi="Times New Roman" w:cs="Times New Roman"/>
                <w:sz w:val="24"/>
                <w:szCs w:val="24"/>
              </w:rPr>
              <w:t>: официального опубликования правового акта в целях его доведения до сведения всех заинтересованных лиц является достаточным мероприятием для достижения целей.</w:t>
            </w:r>
          </w:p>
          <w:p w:rsidR="009B149E" w:rsidRPr="00612D1D" w:rsidRDefault="009B149E" w:rsidP="009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оценке </w:t>
            </w:r>
            <w:r w:rsidR="00D935CB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1D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в отношении проекта нормативного правового акта размещена на официальном сайте в информационно-телекоммуникационной сети «Интернет»</w:t>
            </w:r>
            <w:r w:rsidR="00AC3529" w:rsidRPr="00612D1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AC3529" w:rsidRPr="00612D1D">
              <w:rPr>
                <w:sz w:val="24"/>
                <w:szCs w:val="24"/>
              </w:rPr>
              <w:t xml:space="preserve"> </w:t>
            </w:r>
            <w:r w:rsidR="00AC3529" w:rsidRPr="00612D1D">
              <w:rPr>
                <w:rFonts w:ascii="Times New Roman" w:hAnsi="Times New Roman" w:cs="Times New Roman"/>
                <w:sz w:val="24"/>
                <w:szCs w:val="24"/>
              </w:rPr>
              <w:t>https://ivanovo.gosuslugi.ru/ofitsialno/otsenka-reguliruyuschego-vozdeystviya/otsenka/upravlenie-blagoustroystva/</w:t>
            </w:r>
          </w:p>
          <w:p w:rsidR="00D935CB" w:rsidRPr="00612D1D" w:rsidRDefault="00D9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9E" w:rsidRPr="00612D1D" w:rsidRDefault="009B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5CB" w:rsidRPr="00612D1D" w:rsidRDefault="00D935CB" w:rsidP="00D93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B1" w:rsidRPr="00612D1D" w:rsidRDefault="00BC526D" w:rsidP="00BC526D">
      <w:pPr>
        <w:rPr>
          <w:rFonts w:ascii="Times New Roman" w:hAnsi="Times New Roman" w:cs="Times New Roman"/>
          <w:sz w:val="24"/>
          <w:szCs w:val="24"/>
        </w:rPr>
      </w:pPr>
      <w:r w:rsidRPr="00612D1D">
        <w:rPr>
          <w:rFonts w:ascii="Times New Roman" w:hAnsi="Times New Roman" w:cs="Times New Roman"/>
          <w:sz w:val="24"/>
          <w:szCs w:val="24"/>
        </w:rPr>
        <w:t>Начальник управления благоустройства</w:t>
      </w:r>
      <w:r w:rsidRPr="00612D1D">
        <w:rPr>
          <w:rFonts w:ascii="Times New Roman" w:hAnsi="Times New Roman" w:cs="Times New Roman"/>
          <w:sz w:val="24"/>
          <w:szCs w:val="24"/>
        </w:rPr>
        <w:tab/>
      </w:r>
      <w:r w:rsidRPr="00612D1D">
        <w:rPr>
          <w:rFonts w:ascii="Times New Roman" w:hAnsi="Times New Roman" w:cs="Times New Roman"/>
          <w:sz w:val="24"/>
          <w:szCs w:val="24"/>
        </w:rPr>
        <w:tab/>
      </w:r>
      <w:r w:rsidRPr="00612D1D">
        <w:rPr>
          <w:rFonts w:ascii="Times New Roman" w:hAnsi="Times New Roman" w:cs="Times New Roman"/>
          <w:sz w:val="24"/>
          <w:szCs w:val="24"/>
        </w:rPr>
        <w:tab/>
      </w:r>
      <w:r w:rsidRPr="00612D1D">
        <w:rPr>
          <w:rFonts w:ascii="Times New Roman" w:hAnsi="Times New Roman" w:cs="Times New Roman"/>
          <w:sz w:val="24"/>
          <w:szCs w:val="24"/>
        </w:rPr>
        <w:tab/>
        <w:t xml:space="preserve">                   А.В. Кабанов Администрации города Иванова</w:t>
      </w:r>
    </w:p>
    <w:sectPr w:rsidR="00C943B1" w:rsidRPr="00612D1D" w:rsidSect="00AE727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5E3B"/>
    <w:multiLevelType w:val="hybridMultilevel"/>
    <w:tmpl w:val="9B92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CB"/>
    <w:rsid w:val="00051299"/>
    <w:rsid w:val="000F6E24"/>
    <w:rsid w:val="00160952"/>
    <w:rsid w:val="002E6D8B"/>
    <w:rsid w:val="0037709C"/>
    <w:rsid w:val="004E1755"/>
    <w:rsid w:val="005463BC"/>
    <w:rsid w:val="00612D1D"/>
    <w:rsid w:val="006A05DB"/>
    <w:rsid w:val="00901C46"/>
    <w:rsid w:val="009B149E"/>
    <w:rsid w:val="00AB2457"/>
    <w:rsid w:val="00AC3529"/>
    <w:rsid w:val="00B47792"/>
    <w:rsid w:val="00BA532B"/>
    <w:rsid w:val="00BC526D"/>
    <w:rsid w:val="00C240A9"/>
    <w:rsid w:val="00C534B7"/>
    <w:rsid w:val="00C80A29"/>
    <w:rsid w:val="00C943B1"/>
    <w:rsid w:val="00D935CB"/>
    <w:rsid w:val="00F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m.menshikov</cp:lastModifiedBy>
  <cp:revision>20</cp:revision>
  <dcterms:created xsi:type="dcterms:W3CDTF">2024-11-11T11:09:00Z</dcterms:created>
  <dcterms:modified xsi:type="dcterms:W3CDTF">2024-11-12T08:28:00Z</dcterms:modified>
</cp:coreProperties>
</file>